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8E" w:rsidRDefault="00346D8E" w:rsidP="00346D8E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346D8E" w:rsidRDefault="00346D8E" w:rsidP="00346D8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ul. Głowackiego 17</w:t>
      </w:r>
    </w:p>
    <w:p w:rsidR="001E6063" w:rsidRPr="00271F7E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3E65F6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Działając na podstawie art. 10 ust. 4 ustawy z dnia 20 czerwca 1997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0B6E04">
        <w:rPr>
          <w:rFonts w:ascii="Arial" w:hAnsi="Arial" w:cs="Arial"/>
          <w:i/>
          <w:sz w:val="20"/>
          <w:szCs w:val="20"/>
        </w:rPr>
        <w:t xml:space="preserve">(Dz. U. 2018 r. poz. 1990 z </w:t>
      </w:r>
      <w:proofErr w:type="spellStart"/>
      <w:r w:rsidR="000B6E04">
        <w:rPr>
          <w:rFonts w:ascii="Arial" w:hAnsi="Arial" w:cs="Arial"/>
          <w:i/>
          <w:sz w:val="20"/>
          <w:szCs w:val="20"/>
        </w:rPr>
        <w:t>póżn</w:t>
      </w:r>
      <w:proofErr w:type="spellEnd"/>
      <w:r w:rsidR="000B6E04">
        <w:rPr>
          <w:rFonts w:ascii="Arial" w:hAnsi="Arial" w:cs="Arial"/>
          <w:i/>
          <w:sz w:val="20"/>
          <w:szCs w:val="20"/>
        </w:rPr>
        <w:t xml:space="preserve">. zm.)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EF460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FA434C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784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FA43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wnoszę o wydanie </w:t>
      </w:r>
      <w:r w:rsidRPr="00183E95">
        <w:rPr>
          <w:rFonts w:ascii="Tahoma" w:eastAsia="Times New Roman" w:hAnsi="Tahoma" w:cs="Tahoma"/>
          <w:b/>
          <w:sz w:val="20"/>
          <w:szCs w:val="20"/>
          <w:lang w:eastAsia="pl-PL"/>
        </w:rPr>
        <w:t>opinii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projektu stałej / czasowej* organizacji ruchu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806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</w:tblGrid>
      <w:tr w:rsidR="00EF4603" w:rsidRPr="001E6063" w:rsidTr="00EF4603">
        <w:trPr>
          <w:trHeight w:val="448"/>
        </w:trPr>
        <w:tc>
          <w:tcPr>
            <w:tcW w:w="1735" w:type="dxa"/>
          </w:tcPr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304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związku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zamknięciem dla ruchu drogi innej niż kategorii wojewódzkiej i konieczności</w:t>
            </w:r>
            <w:r w:rsidR="00183E9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ą</w:t>
            </w: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poprowadzenia objazdów drogami kategorii wojewódzkiej</w:t>
            </w:r>
          </w:p>
          <w:p w:rsidR="00304EE8" w:rsidRPr="00304EE8" w:rsidRDefault="00304EE8" w:rsidP="00304EE8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Pr="00304EE8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zmianą organizacji ruchu w obrębie skrzyżowania z drogą kategorii krajowej</w:t>
            </w:r>
          </w:p>
          <w:p w:rsid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04EE8" w:rsidRP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* zaznaczyć właściwe</w:t>
            </w: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04EE8" w:rsidRDefault="00304EE8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304EE8">
        <w:trPr>
          <w:trHeight w:val="2267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Pr="00C23D4A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</w:t>
      </w:r>
      <w:r w:rsidR="000D7C3E">
        <w:rPr>
          <w:rFonts w:ascii="Tahoma" w:eastAsia="Times New Roman" w:hAnsi="Tahoma" w:cs="Tahoma"/>
          <w:sz w:val="18"/>
          <w:szCs w:val="18"/>
          <w:lang w:eastAsia="pl-PL"/>
        </w:rPr>
        <w:t>4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egzemplarzach 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Organ zarządzający ruchem rozpatruje wniosek w terminie do 30 dni w przypadku, gdy założona dokumentacja spełnia wszystkie wymagania formalno-prawne (kompletny wniosek wraz </w:t>
      </w:r>
      <w:r w:rsidR="00EF4603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z załącznikami).</w:t>
      </w: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opiniowany</w:t>
      </w: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 projekt organizacji ruchu: </w:t>
      </w:r>
    </w:p>
    <w:p w:rsidR="00D367EF" w:rsidRPr="006B1A48" w:rsidRDefault="003F30C7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D367EF" w:rsidRPr="006B1A48" w:rsidRDefault="00D367EF" w:rsidP="00D367EF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D367EF" w:rsidRDefault="003F30C7" w:rsidP="00E43DD9">
      <w:pPr>
        <w:ind w:firstLine="708"/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w:pict>
          <v:rect id="Prostokąt 1" o:spid="_x0000_s1027" style="position:absolute;left:0;text-align:left;margin-left:6.4pt;margin-top:3.2pt;width:11.2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TIgwIAAAsFAAAOAAAAZHJzL2Uyb0RvYy54bWysVM2O2jAQvlfqO1i+d0NS6FJEWNFFVJVW&#10;u0hstefBcUhUx+PahkDvfbM+WMdOYJdtT1U5mBnPeH6++SbTm0Oj2F5aV6POeXo14ExqgUWttzn/&#10;+rh8N+bMedAFKNQy50fp+M3s7ZtpayYywwpVIS2jINpNWpPzynszSRInKtmAu0IjNRlLtA14Uu02&#10;KSy0FL1RSTYYfEhatIWxKKRzdLvojHwW45elFP6hLJ30TOWcavPxtPHchDOZTWGytWCqWvRlwD9U&#10;0UCtKek51AI8sJ2t/wjV1MKiw9JfCWwSLMtayNgDdZMOXnWzrsDI2AuB48wZJvf/wor7/cqyuqDZ&#10;caahoRGtqECP33799CwN+LTGTchtbVa21xyJodlDaZvwT22wQ8T0eMZUHjwTdJkOs/H1iDNBpjR7&#10;P85GIWby/NhY5z9LbFgQcm5pZBFJ2N8537meXEIuh6oulrVSUTm6W2XZHmi6RIoCW84UOE+XOV/G&#10;X5/t4pnSrM15NhoOiBICiHalAk9iYwgIp7ecgdoSn4W3sZaL185uN+esw+U4/bTonCooZFfLaEC/&#10;U+bOPfZ8ESd0tQBXdU+iqX+idGhORvr2IIQhdLAHaYPFkcZmseOzM2JZU7Q7an0FlghMfdFS+gc6&#10;SoXULPYSZxXaH3+7D/7EK7Jy1tJCEBDfd2AlIfpFE+M+psNh2KCoDEfXGSn2pWXz0qJ3zS3SVIhV&#10;VF0Ug79XJ7G02DzR7s5DVjKBFpS7g7xXbn23qLT9Qs7n0Y22xoC/02sjQvCAU8Dx8fAE1vQU8sS9&#10;ezwtD0xeManzDS81znceyzrS7BlXGlVQaOPi0PqvQ1jpl3r0ev6GzX4DAAD//wMAUEsDBBQABgAI&#10;AAAAIQAqIzAB3AAAAAYBAAAPAAAAZHJzL2Rvd25yZXYueG1sTM4xT8MwEAXgHYn/YB0SS0UdUlJB&#10;iFOhShULS0OHjk58jSPic2S7bfj3HBOMT+/07qs2sxvFBUMcPCl4XGYgkDpvBuoVHD53D88gYtJk&#10;9OgJFXxjhE19e1Pp0vgr7fHSpF7wCMVSK7ApTaWUsbPodFz6CYm7kw9OJ46hlyboK4+7UeZZtpZO&#10;D8QfrJ5wa7H7as5OAbWhed82drdYnD7ycCz2x/lglbq/m99eQSSc098x/PKZDjWbWn8mE8XIOWd5&#10;UrB+AsH1qliBaBXkxQvIupL/+fUPAAAA//8DAFBLAQItABQABgAIAAAAIQC2gziS/gAAAOEBAAAT&#10;AAAAAAAAAAAAAAAAAAAAAABbQ29udGVudF9UeXBlc10ueG1sUEsBAi0AFAAGAAgAAAAhADj9If/W&#10;AAAAlAEAAAsAAAAAAAAAAAAAAAAALwEAAF9yZWxzLy5yZWxzUEsBAi0AFAAGAAgAAAAhADV7VMiD&#10;AgAACwUAAA4AAAAAAAAAAAAAAAAALgIAAGRycy9lMm9Eb2MueG1sUEsBAi0AFAAGAAgAAAAhACoj&#10;MAHcAAAABgEAAA8AAAAAAAAAAAAAAAAA3QQAAGRycy9kb3ducmV2LnhtbFBLBQYAAAAABAAEAPMA&#10;AADmBQAAAAA=&#10;" fillcolor="window" strokecolor="#385d8a" strokeweight="2pt"/>
        </w:pict>
      </w:r>
      <w:r w:rsidR="00D367EF"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</w:p>
    <w:p w:rsidR="00E43DD9" w:rsidRDefault="00E43DD9" w:rsidP="00E43DD9">
      <w:pPr>
        <w:ind w:firstLine="708"/>
      </w:pPr>
    </w:p>
    <w:p w:rsidR="00E43DD9" w:rsidRPr="00E43DD9" w:rsidRDefault="00E43DD9" w:rsidP="00E43DD9">
      <w:pPr>
        <w:spacing w:line="240" w:lineRule="auto"/>
        <w:ind w:firstLine="709"/>
        <w:rPr>
          <w:b/>
        </w:rPr>
      </w:pPr>
      <w:r w:rsidRPr="00E43DD9">
        <w:rPr>
          <w:b/>
        </w:rPr>
        <w:t>Załącznik do wniosku:</w:t>
      </w:r>
    </w:p>
    <w:p w:rsidR="00E43DD9" w:rsidRDefault="00E43DD9" w:rsidP="00E43DD9">
      <w:pPr>
        <w:spacing w:line="240" w:lineRule="auto"/>
        <w:ind w:firstLine="709"/>
      </w:pPr>
      <w:r>
        <w:t>- klauzula informacyjna</w:t>
      </w:r>
    </w:p>
    <w:p w:rsidR="00E43DD9" w:rsidRPr="001E6063" w:rsidRDefault="00E43DD9" w:rsidP="00E43DD9">
      <w:pPr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DD9" w:rsidRDefault="00E43DD9" w:rsidP="00E43DD9">
      <w:pPr>
        <w:ind w:firstLine="708"/>
        <w:jc w:val="right"/>
      </w:pPr>
      <w:r>
        <w:t>……………………………………………………</w:t>
      </w:r>
    </w:p>
    <w:p w:rsidR="00E43DD9" w:rsidRPr="001E6063" w:rsidRDefault="00E43DD9" w:rsidP="00E43DD9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p w:rsidR="00304EE8" w:rsidRDefault="00304EE8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0B6E04" w:rsidRDefault="000B6E04" w:rsidP="000B6E04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Klauzula informacyjna:</w:t>
      </w:r>
    </w:p>
    <w:p w:rsidR="000B6E04" w:rsidRDefault="000B6E04" w:rsidP="000B6E04">
      <w:pPr>
        <w:pStyle w:val="Default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</w:t>
      </w:r>
      <w:r w:rsidR="003F30C7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w sprawie ochrony osób fizycznych w związku z przetwarzaniem danych osobowych i </w:t>
      </w:r>
      <w:r w:rsidR="003F30C7">
        <w:rPr>
          <w:i/>
          <w:sz w:val="20"/>
          <w:szCs w:val="20"/>
        </w:rPr>
        <w:br/>
      </w:r>
      <w:bookmarkStart w:id="2" w:name="_GoBack"/>
      <w:bookmarkEnd w:id="2"/>
      <w:r>
        <w:rPr>
          <w:i/>
          <w:sz w:val="20"/>
          <w:szCs w:val="20"/>
        </w:rPr>
        <w:t xml:space="preserve">w sprawie swobodnego przepływu takich danych oraz uchylenia dyrektywy 95/46/WE - informuję, że: </w:t>
      </w:r>
    </w:p>
    <w:p w:rsidR="000B6E04" w:rsidRDefault="000B6E04" w:rsidP="000B6E0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Administratorem Pani/Pana danych osobowych </w:t>
      </w:r>
      <w:r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i/>
          <w:sz w:val="20"/>
          <w:szCs w:val="20"/>
        </w:rPr>
        <w:t>Województwo Warmińsko – Mazurskie/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Marszałek Województwa Warmińsko-Mazurskiego/Urząd Marszałkowski Województwa Warmińsko-Mazurskiego w Olsztynie</w:t>
      </w:r>
      <w:r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ul. E. Plater 1, 10-562 Olsztyn. </w:t>
      </w:r>
    </w:p>
    <w:p w:rsidR="000B6E04" w:rsidRDefault="000B6E04" w:rsidP="000B6E0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sprawach związanych z przetwarzaniem danych osobowych, można kontaktować się </w:t>
      </w:r>
      <w:r w:rsidR="003F30C7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z Inspektorem Ochrony Danych, za pośrednictwem adresu e-mail: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B6E04" w:rsidRDefault="000B6E04" w:rsidP="000B6E0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osobowe będą przetwarzane w celu rozpatrzenia lub załatwienia sprawy oraz w celach archiwizacji.</w:t>
      </w:r>
    </w:p>
    <w:p w:rsidR="000B6E04" w:rsidRDefault="000B6E04" w:rsidP="000B6E04">
      <w:pPr>
        <w:pStyle w:val="Stopka"/>
        <w:tabs>
          <w:tab w:val="left" w:pos="708"/>
        </w:tabs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przetwarzania danych osobowych stanowi ustawa z dnia 14 czerwca 1960 r. Kodeks postępowania administracyjnego (Dz.U. z 2018 r. poz. 2096,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zm.), oraz ustawy z dnia 20 czerwca 1997 r. Prawo o ruchu drogowym (Dz. U. 2018 r. poz. 1990 z </w:t>
      </w:r>
      <w:proofErr w:type="spellStart"/>
      <w:r>
        <w:rPr>
          <w:rFonts w:ascii="Arial" w:hAnsi="Arial" w:cs="Arial"/>
          <w:i/>
          <w:sz w:val="20"/>
          <w:szCs w:val="20"/>
        </w:rPr>
        <w:t>póżn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zm.), ustawa z dnia 14 lipca 1983 r. o narodowym zasobie archiwalnym i archiwach (Dz. U. </w:t>
      </w:r>
      <w:r w:rsidR="003F30C7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z 2018 r. poz. 217,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0B6E04" w:rsidRDefault="000B6E04" w:rsidP="000B6E04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Dane osobowe mogą być ujawniane, w celu rozpatrzenia lub załatwienia sprawy, podmiotom przetwarzającym dane na podstawie zawartych umów. </w:t>
      </w:r>
    </w:p>
    <w:p w:rsidR="000B6E04" w:rsidRDefault="000B6E04" w:rsidP="000B6E04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osobowe będą przechowywane przez okres rozpatrywania sprawy oraz przez okres przewidzianej prawem archiwizacji akt sprawy.</w:t>
      </w:r>
    </w:p>
    <w:p w:rsidR="000B6E04" w:rsidRDefault="000B6E04" w:rsidP="000B6E04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Osobie, której dotyczą dane osobowe, przysługuje:</w:t>
      </w:r>
    </w:p>
    <w:p w:rsidR="000B6E04" w:rsidRDefault="000B6E04" w:rsidP="000B6E04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prawo dostępu do danych, ich sprostowania, usunięcia lub ograniczenia przetwarzania, na warunkach określonych w rozporządzenia Parlamentu Europejskiego i Rady (UE) 2016/679 </w:t>
      </w:r>
      <w:r w:rsidR="003F30C7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95/46/WE;</w:t>
      </w:r>
    </w:p>
    <w:p w:rsidR="000B6E04" w:rsidRDefault="000B6E04" w:rsidP="000B6E04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prawo wniesienia skargi do Prezesa Urzędu Ochrony Danych Osobowych. </w:t>
      </w:r>
    </w:p>
    <w:p w:rsidR="000B6E04" w:rsidRDefault="000B6E04" w:rsidP="000B6E04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Udostępnienie danych jest wymogiem ustawowym i stanowi warunek rozpatrzenia lub załatwienia sprawy.  </w:t>
      </w:r>
    </w:p>
    <w:p w:rsidR="000B6E04" w:rsidRDefault="000B6E04" w:rsidP="000B6E04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0B6E04" w:rsidRDefault="000B6E04" w:rsidP="000B6E04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Pani/Pana dane osobowe nie będą wykorzystywane do celów innych niż te, dla których zostały pierwotnie zebrane.</w:t>
      </w:r>
    </w:p>
    <w:p w:rsidR="000B6E04" w:rsidRDefault="000B6E04" w:rsidP="000B6E04">
      <w:pPr>
        <w:pStyle w:val="Akapitzlist"/>
        <w:spacing w:after="160" w:line="254" w:lineRule="auto"/>
        <w:jc w:val="both"/>
        <w:rPr>
          <w:rFonts w:ascii="Arial" w:hAnsi="Arial" w:cs="Arial"/>
          <w:i/>
          <w:sz w:val="20"/>
          <w:szCs w:val="20"/>
        </w:rPr>
      </w:pPr>
    </w:p>
    <w:p w:rsidR="000B6E04" w:rsidRDefault="000B6E04" w:rsidP="000B6E04">
      <w:pPr>
        <w:tabs>
          <w:tab w:val="left" w:pos="5632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0B6E04" w:rsidRDefault="000B6E04" w:rsidP="000B6E04">
      <w:pPr>
        <w:tabs>
          <w:tab w:val="left" w:pos="5632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E43DD9" w:rsidRDefault="00E43DD9" w:rsidP="000B6E04">
      <w:pPr>
        <w:jc w:val="both"/>
      </w:pPr>
    </w:p>
    <w:sectPr w:rsidR="00E43DD9" w:rsidSect="00D367EF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83" w:rsidRDefault="00641583" w:rsidP="00D367EF">
      <w:pPr>
        <w:spacing w:after="0" w:line="240" w:lineRule="auto"/>
      </w:pPr>
      <w:r>
        <w:separator/>
      </w:r>
    </w:p>
  </w:endnote>
  <w:endnote w:type="continuationSeparator" w:id="0">
    <w:p w:rsidR="00641583" w:rsidRDefault="00641583" w:rsidP="00D3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83" w:rsidRDefault="00641583" w:rsidP="00D367EF">
      <w:pPr>
        <w:spacing w:after="0" w:line="240" w:lineRule="auto"/>
      </w:pPr>
      <w:r>
        <w:separator/>
      </w:r>
    </w:p>
  </w:footnote>
  <w:footnote w:type="continuationSeparator" w:id="0">
    <w:p w:rsidR="00641583" w:rsidRDefault="00641583" w:rsidP="00D3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1B04"/>
    <w:multiLevelType w:val="hybridMultilevel"/>
    <w:tmpl w:val="D0E0C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B6E04"/>
    <w:rsid w:val="000D7C3E"/>
    <w:rsid w:val="00183E95"/>
    <w:rsid w:val="00196958"/>
    <w:rsid w:val="001E6063"/>
    <w:rsid w:val="00271F7E"/>
    <w:rsid w:val="002A061B"/>
    <w:rsid w:val="002D079E"/>
    <w:rsid w:val="00304EE8"/>
    <w:rsid w:val="00346D8E"/>
    <w:rsid w:val="003A27AB"/>
    <w:rsid w:val="003B7B1F"/>
    <w:rsid w:val="003E65F6"/>
    <w:rsid w:val="003F30C7"/>
    <w:rsid w:val="00474DAD"/>
    <w:rsid w:val="004A37F4"/>
    <w:rsid w:val="004C37E2"/>
    <w:rsid w:val="005471F7"/>
    <w:rsid w:val="00555D75"/>
    <w:rsid w:val="005F56E1"/>
    <w:rsid w:val="00641583"/>
    <w:rsid w:val="0068261E"/>
    <w:rsid w:val="0072094D"/>
    <w:rsid w:val="00733ABE"/>
    <w:rsid w:val="007547C1"/>
    <w:rsid w:val="007779C4"/>
    <w:rsid w:val="00796437"/>
    <w:rsid w:val="00850B40"/>
    <w:rsid w:val="008A6128"/>
    <w:rsid w:val="00A66D4A"/>
    <w:rsid w:val="00A960AC"/>
    <w:rsid w:val="00AD25E7"/>
    <w:rsid w:val="00B0192C"/>
    <w:rsid w:val="00BE7FCF"/>
    <w:rsid w:val="00C132F5"/>
    <w:rsid w:val="00C23D4A"/>
    <w:rsid w:val="00CC3779"/>
    <w:rsid w:val="00CD10D7"/>
    <w:rsid w:val="00D034D5"/>
    <w:rsid w:val="00D367EF"/>
    <w:rsid w:val="00E43DD9"/>
    <w:rsid w:val="00EF4603"/>
    <w:rsid w:val="00FA0890"/>
    <w:rsid w:val="00FA434C"/>
    <w:rsid w:val="00FD3C74"/>
    <w:rsid w:val="00FF341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67EF"/>
  </w:style>
  <w:style w:type="character" w:styleId="Pogrubienie">
    <w:name w:val="Strong"/>
    <w:basedOn w:val="Domylnaczcionkaakapitu"/>
    <w:uiPriority w:val="22"/>
    <w:qFormat/>
    <w:rsid w:val="00EF4603"/>
    <w:rPr>
      <w:b/>
      <w:bCs/>
    </w:rPr>
  </w:style>
  <w:style w:type="paragraph" w:customStyle="1" w:styleId="Default">
    <w:name w:val="Default"/>
    <w:rsid w:val="00E43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560D-01D1-4FEF-9D82-B78BDDC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9</cp:revision>
  <cp:lastPrinted>2012-02-03T10:15:00Z</cp:lastPrinted>
  <dcterms:created xsi:type="dcterms:W3CDTF">2017-05-25T10:21:00Z</dcterms:created>
  <dcterms:modified xsi:type="dcterms:W3CDTF">2019-05-09T06:33:00Z</dcterms:modified>
</cp:coreProperties>
</file>