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03BB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E80F81E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6FC79FDC" w14:textId="0A06FC55" w:rsidR="00A540FF" w:rsidRPr="004A0FAC" w:rsidRDefault="006E3924" w:rsidP="00A540F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0DF694FE" w14:textId="2C62F356" w:rsidR="001619E9" w:rsidRPr="00CD05C0" w:rsidRDefault="0030201A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326649">
        <w:rPr>
          <w:rFonts w:ascii="Arial" w:hAnsi="Arial" w:cs="Arial"/>
          <w:sz w:val="22"/>
          <w:szCs w:val="22"/>
          <w:lang w:val="pl-PL"/>
        </w:rPr>
        <w:t>podczas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D05C0" w:rsidRPr="00CD05C0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326649">
        <w:rPr>
          <w:rFonts w:ascii="Arial" w:hAnsi="Arial" w:cs="Arial"/>
          <w:b/>
          <w:bCs/>
          <w:sz w:val="22"/>
          <w:szCs w:val="22"/>
        </w:rPr>
        <w:t xml:space="preserve">Orlen </w:t>
      </w:r>
      <w:r w:rsidR="00F65E07">
        <w:rPr>
          <w:rFonts w:ascii="Arial" w:hAnsi="Arial" w:cs="Arial"/>
          <w:b/>
          <w:bCs/>
          <w:sz w:val="22"/>
          <w:szCs w:val="22"/>
        </w:rPr>
        <w:t>Ekstra</w:t>
      </w:r>
      <w:r w:rsidR="002E4AB2">
        <w:rPr>
          <w:rFonts w:ascii="Arial" w:hAnsi="Arial" w:cs="Arial"/>
          <w:b/>
          <w:bCs/>
          <w:sz w:val="22"/>
          <w:szCs w:val="22"/>
        </w:rPr>
        <w:t>ligi</w:t>
      </w:r>
      <w:r w:rsidR="00CD05C0" w:rsidRPr="00CD05C0">
        <w:rPr>
          <w:rFonts w:ascii="Arial" w:hAnsi="Arial" w:cs="Arial"/>
          <w:b/>
          <w:bCs/>
          <w:sz w:val="22"/>
          <w:szCs w:val="22"/>
        </w:rPr>
        <w:t xml:space="preserve"> kobiet w piłce nożnej</w:t>
      </w:r>
      <w:r w:rsidR="00CD05C0" w:rsidRPr="00CD05C0">
        <w:rPr>
          <w:rFonts w:ascii="Arial" w:hAnsi="Arial" w:cs="Arial"/>
          <w:b/>
          <w:bCs/>
          <w:sz w:val="22"/>
          <w:szCs w:val="22"/>
        </w:rPr>
        <w:br/>
        <w:t xml:space="preserve">w sezonie </w:t>
      </w:r>
      <w:r w:rsidR="003D6E9A" w:rsidRPr="003D6E9A">
        <w:rPr>
          <w:rFonts w:ascii="Arial" w:hAnsi="Arial" w:cs="Arial"/>
          <w:b/>
          <w:bCs/>
          <w:sz w:val="22"/>
          <w:szCs w:val="22"/>
          <w:lang w:val="pl-PL"/>
        </w:rPr>
        <w:t>202</w:t>
      </w:r>
      <w:r w:rsidR="00326649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3D6E9A" w:rsidRPr="003D6E9A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326649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Pr="00A540FF">
        <w:rPr>
          <w:rFonts w:ascii="Arial" w:hAnsi="Arial" w:cs="Arial"/>
          <w:b/>
          <w:sz w:val="22"/>
          <w:szCs w:val="22"/>
          <w:lang w:val="pl-PL"/>
        </w:rPr>
        <w:t>, 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342643B" w14:textId="073293BA"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ekspozycję </w:t>
      </w:r>
      <w:r w:rsidR="004E660B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na co najmniej 4 banerach reklamowych </w:t>
      </w:r>
      <w:r w:rsidR="004E660B">
        <w:rPr>
          <w:rFonts w:ascii="Arial" w:eastAsia="Calibri" w:hAnsi="Arial" w:cs="Arial"/>
          <w:sz w:val="22"/>
          <w:szCs w:val="22"/>
          <w:lang w:val="pl-PL"/>
        </w:rPr>
        <w:br/>
      </w:r>
      <w:r w:rsidRPr="00050F9A">
        <w:rPr>
          <w:rFonts w:ascii="Arial" w:eastAsia="Calibri" w:hAnsi="Arial" w:cs="Arial"/>
          <w:sz w:val="22"/>
          <w:szCs w:val="22"/>
          <w:lang w:val="pl-PL"/>
        </w:rPr>
        <w:t>o wymiarach 3 m x 1 m w widoczny</w:t>
      </w:r>
      <w:r>
        <w:rPr>
          <w:rFonts w:ascii="Arial" w:eastAsia="Calibri" w:hAnsi="Arial" w:cs="Arial"/>
          <w:sz w:val="22"/>
          <w:szCs w:val="22"/>
          <w:lang w:val="pl-PL"/>
        </w:rPr>
        <w:t>ch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dla kibiców i mediów miejsc</w:t>
      </w:r>
      <w:r>
        <w:rPr>
          <w:rFonts w:ascii="Arial" w:eastAsia="Calibri" w:hAnsi="Arial" w:cs="Arial"/>
          <w:sz w:val="22"/>
          <w:szCs w:val="22"/>
          <w:lang w:val="pl-PL"/>
        </w:rPr>
        <w:t>ach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, podczas meczów, w których zespół w oparciu o który będzie świadczona usługa</w:t>
      </w:r>
      <w:r w:rsidR="002C76E8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jest gospodarzem w ramach rozgrywek </w:t>
      </w:r>
      <w:r w:rsidR="00326649">
        <w:rPr>
          <w:rFonts w:ascii="Arial" w:eastAsia="Calibri" w:hAnsi="Arial" w:cs="Arial"/>
          <w:sz w:val="22"/>
          <w:szCs w:val="22"/>
          <w:lang w:val="pl-PL"/>
        </w:rPr>
        <w:t xml:space="preserve">Orlen </w:t>
      </w:r>
      <w:r w:rsidR="00F65E07">
        <w:rPr>
          <w:rFonts w:ascii="Arial" w:eastAsia="Calibri" w:hAnsi="Arial" w:cs="Arial"/>
          <w:sz w:val="22"/>
          <w:szCs w:val="22"/>
          <w:lang w:val="pl-PL"/>
        </w:rPr>
        <w:t>Ekstra</w:t>
      </w:r>
      <w:r w:rsidR="002E4AB2">
        <w:rPr>
          <w:rFonts w:ascii="Arial" w:eastAsia="Calibri" w:hAnsi="Arial" w:cs="Arial"/>
          <w:sz w:val="22"/>
          <w:szCs w:val="22"/>
          <w:lang w:val="pl-PL"/>
        </w:rPr>
        <w:t>ligi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kobiet w piłce nożnej w sezonie </w:t>
      </w:r>
      <w:bookmarkStart w:id="0" w:name="_Hlk156303256"/>
      <w:r w:rsidR="003D6E9A" w:rsidRPr="003D6E9A">
        <w:rPr>
          <w:rFonts w:ascii="Arial" w:eastAsia="Calibri" w:hAnsi="Arial" w:cs="Arial"/>
          <w:sz w:val="22"/>
          <w:szCs w:val="22"/>
          <w:lang w:val="pl-PL"/>
        </w:rPr>
        <w:t>202</w:t>
      </w:r>
      <w:r w:rsidR="00326649">
        <w:rPr>
          <w:rFonts w:ascii="Arial" w:eastAsia="Calibri" w:hAnsi="Arial" w:cs="Arial"/>
          <w:sz w:val="22"/>
          <w:szCs w:val="22"/>
          <w:lang w:val="pl-PL"/>
        </w:rPr>
        <w:t>4</w:t>
      </w:r>
      <w:r w:rsidR="003D6E9A" w:rsidRPr="003D6E9A">
        <w:rPr>
          <w:rFonts w:ascii="Arial" w:eastAsia="Calibri" w:hAnsi="Arial" w:cs="Arial"/>
          <w:sz w:val="22"/>
          <w:szCs w:val="22"/>
          <w:lang w:val="pl-PL"/>
        </w:rPr>
        <w:t>/202</w:t>
      </w:r>
      <w:r w:rsidR="00326649">
        <w:rPr>
          <w:rFonts w:ascii="Arial" w:eastAsia="Calibri" w:hAnsi="Arial" w:cs="Arial"/>
          <w:sz w:val="22"/>
          <w:szCs w:val="22"/>
          <w:lang w:val="pl-PL"/>
        </w:rPr>
        <w:t>5</w:t>
      </w:r>
      <w:r w:rsidR="003D6E9A"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 </w:t>
      </w:r>
      <w:bookmarkEnd w:id="0"/>
      <w:r w:rsidR="001E6357">
        <w:rPr>
          <w:rFonts w:ascii="Arial" w:eastAsia="Calibri" w:hAnsi="Arial" w:cs="Arial"/>
          <w:sz w:val="22"/>
          <w:szCs w:val="22"/>
          <w:lang w:val="pl-PL"/>
        </w:rPr>
        <w:t>(banery do odbioru w siedzibie Zamawiającego)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50C1827" w14:textId="4122C308"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umieszczenie wśród sponsorów, w sposób widoczny dla </w:t>
      </w:r>
      <w:r>
        <w:rPr>
          <w:rFonts w:ascii="Arial" w:eastAsia="Calibri" w:hAnsi="Arial" w:cs="Arial"/>
          <w:sz w:val="22"/>
          <w:szCs w:val="22"/>
          <w:lang w:val="pl-PL"/>
        </w:rPr>
        <w:t>odbiorców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="004E660B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na stronie internetowej zespołu</w:t>
      </w:r>
      <w:r w:rsidR="001E6357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="001E6357">
        <w:rPr>
          <w:rFonts w:ascii="Arial" w:eastAsia="Calibri" w:hAnsi="Arial" w:cs="Arial"/>
          <w:sz w:val="22"/>
          <w:szCs w:val="22"/>
          <w:lang w:val="pl-PL"/>
        </w:rPr>
        <w:t>,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które będzie podlinkowane do strony internetowej </w:t>
      </w:r>
      <w:hyperlink r:id="rId8" w:history="1">
        <w:r w:rsidRPr="00050F9A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www.warmia.mazury.pl</w:t>
        </w:r>
      </w:hyperlink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4C077F96" w14:textId="3217F25F"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umieszczenie w sposób widoczny dla publiczności i mediów </w:t>
      </w:r>
      <w:r w:rsidR="004E660B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na ściankach reklamowych stanowiących tło podczas wywiadów telewizyjnych udzielanych w </w:t>
      </w:r>
      <w:r w:rsidR="00600558">
        <w:rPr>
          <w:rFonts w:ascii="Arial" w:eastAsia="Calibri" w:hAnsi="Arial" w:cs="Arial"/>
          <w:sz w:val="22"/>
          <w:szCs w:val="22"/>
          <w:lang w:val="pl-PL"/>
        </w:rPr>
        <w:t>trakcie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i po zakończeniu meczów, w których zespół, w oparciu o który będzie świadczona usługa,  jest gospodarzem w ramach </w:t>
      </w:r>
      <w:r w:rsidR="00326649">
        <w:rPr>
          <w:rFonts w:ascii="Arial" w:eastAsia="Calibri" w:hAnsi="Arial" w:cs="Arial"/>
          <w:sz w:val="22"/>
          <w:szCs w:val="22"/>
          <w:lang w:val="pl-PL"/>
        </w:rPr>
        <w:t xml:space="preserve">Orlen </w:t>
      </w:r>
      <w:r w:rsidR="002E4AB2" w:rsidRPr="002E4AB2">
        <w:rPr>
          <w:rFonts w:ascii="Arial" w:eastAsia="Calibri" w:hAnsi="Arial" w:cs="Arial"/>
          <w:sz w:val="22"/>
          <w:szCs w:val="22"/>
          <w:lang w:val="pl-PL"/>
        </w:rPr>
        <w:t xml:space="preserve">Ekstraligi kobiet w piłce nożnej w sezonie </w:t>
      </w:r>
      <w:r w:rsidR="003D6E9A" w:rsidRPr="003D6E9A">
        <w:rPr>
          <w:rFonts w:ascii="Arial" w:eastAsia="Calibri" w:hAnsi="Arial" w:cs="Arial"/>
          <w:sz w:val="22"/>
          <w:szCs w:val="22"/>
          <w:lang w:val="pl-PL"/>
        </w:rPr>
        <w:t>202</w:t>
      </w:r>
      <w:r w:rsidR="00326649">
        <w:rPr>
          <w:rFonts w:ascii="Arial" w:eastAsia="Calibri" w:hAnsi="Arial" w:cs="Arial"/>
          <w:sz w:val="22"/>
          <w:szCs w:val="22"/>
          <w:lang w:val="pl-PL"/>
        </w:rPr>
        <w:t>4</w:t>
      </w:r>
      <w:r w:rsidR="003D6E9A" w:rsidRPr="003D6E9A">
        <w:rPr>
          <w:rFonts w:ascii="Arial" w:eastAsia="Calibri" w:hAnsi="Arial" w:cs="Arial"/>
          <w:sz w:val="22"/>
          <w:szCs w:val="22"/>
          <w:lang w:val="pl-PL"/>
        </w:rPr>
        <w:t>/202</w:t>
      </w:r>
      <w:r w:rsidR="00326649">
        <w:rPr>
          <w:rFonts w:ascii="Arial" w:eastAsia="Calibri" w:hAnsi="Arial" w:cs="Arial"/>
          <w:sz w:val="22"/>
          <w:szCs w:val="22"/>
          <w:lang w:val="pl-PL"/>
        </w:rPr>
        <w:t>5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6B67B27" w14:textId="61B125ED"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4E660B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o wymiarach co najmniej 15 cm x 10 cm na ubiorach sportowych zawodniczek (koszulki meczowe)</w:t>
      </w:r>
      <w:r w:rsidR="001E6357">
        <w:rPr>
          <w:rFonts w:ascii="Arial" w:eastAsia="Calibri" w:hAnsi="Arial" w:cs="Arial"/>
          <w:sz w:val="22"/>
          <w:szCs w:val="22"/>
          <w:lang w:val="pl-PL"/>
        </w:rPr>
        <w:t>,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w których zespół, w oparciu </w:t>
      </w:r>
      <w:r w:rsidR="004E660B">
        <w:rPr>
          <w:rFonts w:ascii="Arial" w:eastAsia="Calibri" w:hAnsi="Arial" w:cs="Arial"/>
          <w:sz w:val="22"/>
          <w:szCs w:val="22"/>
          <w:lang w:val="pl-PL"/>
        </w:rPr>
        <w:br/>
      </w:r>
      <w:r w:rsidRPr="00050F9A">
        <w:rPr>
          <w:rFonts w:ascii="Arial" w:eastAsia="Calibri" w:hAnsi="Arial" w:cs="Arial"/>
          <w:sz w:val="22"/>
          <w:szCs w:val="22"/>
          <w:lang w:val="pl-PL"/>
        </w:rPr>
        <w:t>o który będzie świadczona usługa,</w:t>
      </w:r>
      <w:r w:rsidR="0032664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będzie występować podczas rozgrywek </w:t>
      </w:r>
      <w:r w:rsidR="00326649">
        <w:rPr>
          <w:rFonts w:ascii="Arial" w:eastAsia="Calibri" w:hAnsi="Arial" w:cs="Arial"/>
          <w:sz w:val="22"/>
          <w:szCs w:val="22"/>
          <w:lang w:val="pl-PL"/>
        </w:rPr>
        <w:t xml:space="preserve">Orlen </w:t>
      </w:r>
      <w:r w:rsidR="002E4AB2" w:rsidRPr="002E4AB2">
        <w:rPr>
          <w:rFonts w:ascii="Arial" w:eastAsia="Calibri" w:hAnsi="Arial" w:cs="Arial"/>
          <w:sz w:val="22"/>
          <w:szCs w:val="22"/>
          <w:lang w:val="pl-PL"/>
        </w:rPr>
        <w:t xml:space="preserve">Ekstraligi kobiet w piłce nożnej w sezonie </w:t>
      </w:r>
      <w:r w:rsidR="003D6E9A" w:rsidRPr="003D6E9A">
        <w:rPr>
          <w:rFonts w:ascii="Arial" w:eastAsia="Calibri" w:hAnsi="Arial" w:cs="Arial"/>
          <w:sz w:val="22"/>
          <w:szCs w:val="22"/>
          <w:lang w:val="pl-PL"/>
        </w:rPr>
        <w:t>202</w:t>
      </w:r>
      <w:r w:rsidR="00326649">
        <w:rPr>
          <w:rFonts w:ascii="Arial" w:eastAsia="Calibri" w:hAnsi="Arial" w:cs="Arial"/>
          <w:sz w:val="22"/>
          <w:szCs w:val="22"/>
          <w:lang w:val="pl-PL"/>
        </w:rPr>
        <w:t>4</w:t>
      </w:r>
      <w:r w:rsidR="003D6E9A" w:rsidRPr="003D6E9A">
        <w:rPr>
          <w:rFonts w:ascii="Arial" w:eastAsia="Calibri" w:hAnsi="Arial" w:cs="Arial"/>
          <w:sz w:val="22"/>
          <w:szCs w:val="22"/>
          <w:lang w:val="pl-PL"/>
        </w:rPr>
        <w:t>/202</w:t>
      </w:r>
      <w:r w:rsidR="00326649">
        <w:rPr>
          <w:rFonts w:ascii="Arial" w:eastAsia="Calibri" w:hAnsi="Arial" w:cs="Arial"/>
          <w:sz w:val="22"/>
          <w:szCs w:val="22"/>
          <w:lang w:val="pl-PL"/>
        </w:rPr>
        <w:t>5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319F62F5" w14:textId="4852D708"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4E660B" w:rsidRPr="004E660B">
        <w:rPr>
          <w:rFonts w:ascii="Arial" w:eastAsia="Calibri" w:hAnsi="Arial" w:cs="Arial"/>
          <w:sz w:val="22"/>
          <w:szCs w:val="22"/>
          <w:lang w:val="pl-PL"/>
        </w:rPr>
        <w:t xml:space="preserve">symbolu Warmia-Mazury 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na materiałach poligraficznych, informacyjnych, promocyjnych i reklamowych drukowanych przez lub na zlecenie Wykonawcy związanych z rozgrywkami </w:t>
      </w:r>
      <w:r w:rsidR="00326649">
        <w:rPr>
          <w:rFonts w:ascii="Arial" w:eastAsia="Calibri" w:hAnsi="Arial" w:cs="Arial"/>
          <w:sz w:val="22"/>
          <w:szCs w:val="22"/>
          <w:lang w:val="pl-PL"/>
        </w:rPr>
        <w:t xml:space="preserve">Orlen </w:t>
      </w:r>
      <w:r w:rsidR="002E4AB2" w:rsidRPr="002E4AB2">
        <w:rPr>
          <w:rFonts w:ascii="Arial" w:eastAsia="Calibri" w:hAnsi="Arial" w:cs="Arial"/>
          <w:sz w:val="22"/>
          <w:szCs w:val="22"/>
          <w:lang w:val="pl-PL"/>
        </w:rPr>
        <w:t xml:space="preserve">Ekstraligi kobiet w piłce nożnej w sezonie </w:t>
      </w:r>
      <w:r w:rsidR="003D6E9A" w:rsidRPr="003D6E9A">
        <w:rPr>
          <w:rFonts w:ascii="Arial" w:eastAsia="Calibri" w:hAnsi="Arial" w:cs="Arial"/>
          <w:sz w:val="22"/>
          <w:szCs w:val="22"/>
          <w:lang w:val="pl-PL"/>
        </w:rPr>
        <w:t>202</w:t>
      </w:r>
      <w:r w:rsidR="00326649">
        <w:rPr>
          <w:rFonts w:ascii="Arial" w:eastAsia="Calibri" w:hAnsi="Arial" w:cs="Arial"/>
          <w:sz w:val="22"/>
          <w:szCs w:val="22"/>
          <w:lang w:val="pl-PL"/>
        </w:rPr>
        <w:t>4</w:t>
      </w:r>
      <w:r w:rsidR="003D6E9A" w:rsidRPr="003D6E9A">
        <w:rPr>
          <w:rFonts w:ascii="Arial" w:eastAsia="Calibri" w:hAnsi="Arial" w:cs="Arial"/>
          <w:sz w:val="22"/>
          <w:szCs w:val="22"/>
          <w:lang w:val="pl-PL"/>
        </w:rPr>
        <w:t>/202</w:t>
      </w:r>
      <w:r w:rsidR="00326649">
        <w:rPr>
          <w:rFonts w:ascii="Arial" w:eastAsia="Calibri" w:hAnsi="Arial" w:cs="Arial"/>
          <w:sz w:val="22"/>
          <w:szCs w:val="22"/>
          <w:lang w:val="pl-PL"/>
        </w:rPr>
        <w:t>5</w:t>
      </w:r>
      <w:r w:rsidR="003D6E9A" w:rsidRPr="003D6E9A"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 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dotyczących zespołu, w oparciu o który będzie świadczona usługa;</w:t>
      </w:r>
    </w:p>
    <w:p w14:paraId="4AA41809" w14:textId="110993F0" w:rsidR="00050F9A" w:rsidRDefault="00EE3FC7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2A76AA">
        <w:rPr>
          <w:rFonts w:ascii="Arial" w:eastAsia="Calibri" w:hAnsi="Arial" w:cs="Arial"/>
          <w:sz w:val="22"/>
        </w:rPr>
        <w:t>informowani</w:t>
      </w:r>
      <w:r>
        <w:rPr>
          <w:rFonts w:ascii="Arial" w:eastAsia="Calibri" w:hAnsi="Arial" w:cs="Arial"/>
          <w:sz w:val="22"/>
        </w:rPr>
        <w:t>e</w:t>
      </w:r>
      <w:r w:rsidRPr="002A76AA">
        <w:rPr>
          <w:rFonts w:ascii="Arial" w:eastAsia="Calibri" w:hAnsi="Arial" w:cs="Arial"/>
          <w:sz w:val="22"/>
        </w:rPr>
        <w:t xml:space="preserve"> przez spikera (co najmniej 2x/mecz</w:t>
      </w:r>
      <w:r>
        <w:rPr>
          <w:rFonts w:ascii="Arial" w:eastAsia="Calibri" w:hAnsi="Arial" w:cs="Arial"/>
          <w:sz w:val="22"/>
        </w:rPr>
        <w:t xml:space="preserve">) </w:t>
      </w:r>
      <w:r w:rsidRPr="002A76AA">
        <w:rPr>
          <w:rFonts w:ascii="Arial" w:eastAsia="Calibri" w:hAnsi="Arial" w:cs="Arial"/>
          <w:sz w:val="22"/>
        </w:rPr>
        <w:t xml:space="preserve">podczas meczów, w których zespół, </w:t>
      </w:r>
      <w:r>
        <w:rPr>
          <w:rFonts w:ascii="Arial" w:eastAsia="Calibri" w:hAnsi="Arial" w:cs="Arial"/>
          <w:sz w:val="22"/>
        </w:rPr>
        <w:t xml:space="preserve">               </w:t>
      </w:r>
      <w:r w:rsidRPr="002A76AA">
        <w:rPr>
          <w:rFonts w:ascii="Arial" w:eastAsia="Calibri" w:hAnsi="Arial" w:cs="Arial"/>
          <w:sz w:val="22"/>
        </w:rPr>
        <w:t>w oparciu o który będzie świadczona usługa, jest gospodarzem w ramach rozgrywek</w:t>
      </w:r>
      <w:r w:rsidR="00326649">
        <w:rPr>
          <w:rFonts w:ascii="Arial" w:eastAsia="Calibri" w:hAnsi="Arial" w:cs="Arial"/>
          <w:sz w:val="22"/>
        </w:rPr>
        <w:t xml:space="preserve"> Orlen</w:t>
      </w:r>
      <w:r w:rsidRPr="002A76AA">
        <w:rPr>
          <w:rFonts w:ascii="Arial" w:eastAsia="Calibri" w:hAnsi="Arial" w:cs="Arial"/>
          <w:sz w:val="22"/>
        </w:rPr>
        <w:t xml:space="preserve"> Ekstraligi kobiet w piłce nożnej w sezonie 202</w:t>
      </w:r>
      <w:r w:rsidR="00326649">
        <w:rPr>
          <w:rFonts w:ascii="Arial" w:eastAsia="Calibri" w:hAnsi="Arial" w:cs="Arial"/>
          <w:sz w:val="22"/>
        </w:rPr>
        <w:t>4</w:t>
      </w:r>
      <w:r w:rsidRPr="002A76AA">
        <w:rPr>
          <w:rFonts w:ascii="Arial" w:eastAsia="Calibri" w:hAnsi="Arial" w:cs="Arial"/>
          <w:sz w:val="22"/>
        </w:rPr>
        <w:t>/</w:t>
      </w:r>
      <w:r w:rsidRPr="00C568EA">
        <w:rPr>
          <w:rFonts w:ascii="Arial" w:eastAsia="Calibri" w:hAnsi="Arial" w:cs="Arial"/>
          <w:sz w:val="22"/>
        </w:rPr>
        <w:t>202</w:t>
      </w:r>
      <w:r w:rsidR="00326649">
        <w:rPr>
          <w:rFonts w:ascii="Arial" w:eastAsia="Calibri" w:hAnsi="Arial" w:cs="Arial"/>
          <w:sz w:val="22"/>
        </w:rPr>
        <w:t>5</w:t>
      </w:r>
      <w:r>
        <w:rPr>
          <w:rFonts w:ascii="Arial" w:eastAsia="Calibri" w:hAnsi="Arial" w:cs="Arial"/>
          <w:sz w:val="22"/>
        </w:rPr>
        <w:t>,</w:t>
      </w:r>
      <w:r w:rsidRPr="00C568EA">
        <w:rPr>
          <w:rFonts w:ascii="Arial" w:eastAsia="Calibri" w:hAnsi="Arial" w:cs="Arial"/>
          <w:sz w:val="22"/>
        </w:rPr>
        <w:t xml:space="preserve"> o wsparciu  </w:t>
      </w:r>
      <w:r w:rsidR="00F5492A">
        <w:rPr>
          <w:rFonts w:ascii="Arial" w:eastAsia="Calibri" w:hAnsi="Arial" w:cs="Arial"/>
          <w:sz w:val="22"/>
        </w:rPr>
        <w:t xml:space="preserve">przez </w:t>
      </w:r>
      <w:r>
        <w:rPr>
          <w:rFonts w:ascii="Arial" w:eastAsia="Calibri" w:hAnsi="Arial" w:cs="Arial"/>
          <w:sz w:val="22"/>
        </w:rPr>
        <w:t>S</w:t>
      </w:r>
      <w:r w:rsidRPr="00C568EA">
        <w:rPr>
          <w:rFonts w:ascii="Arial" w:eastAsia="Calibri" w:hAnsi="Arial" w:cs="Arial"/>
          <w:sz w:val="22"/>
        </w:rPr>
        <w:t xml:space="preserve">amorząd </w:t>
      </w:r>
      <w:r>
        <w:rPr>
          <w:rFonts w:ascii="Arial" w:eastAsia="Calibri" w:hAnsi="Arial" w:cs="Arial"/>
          <w:sz w:val="22"/>
        </w:rPr>
        <w:t>W</w:t>
      </w:r>
      <w:r w:rsidRPr="00C568EA">
        <w:rPr>
          <w:rFonts w:ascii="Arial" w:eastAsia="Calibri" w:hAnsi="Arial" w:cs="Arial"/>
          <w:sz w:val="22"/>
        </w:rPr>
        <w:t xml:space="preserve">ojewództwa </w:t>
      </w:r>
      <w:r>
        <w:rPr>
          <w:rFonts w:ascii="Arial" w:eastAsia="Calibri" w:hAnsi="Arial" w:cs="Arial"/>
          <w:sz w:val="22"/>
        </w:rPr>
        <w:t>W</w:t>
      </w:r>
      <w:r w:rsidRPr="002A76AA">
        <w:rPr>
          <w:rFonts w:ascii="Arial" w:eastAsia="Calibri" w:hAnsi="Arial" w:cs="Arial"/>
          <w:sz w:val="22"/>
        </w:rPr>
        <w:t>armińsko-</w:t>
      </w:r>
      <w:r>
        <w:rPr>
          <w:rFonts w:ascii="Arial" w:eastAsia="Calibri" w:hAnsi="Arial" w:cs="Arial"/>
          <w:sz w:val="22"/>
        </w:rPr>
        <w:t>M</w:t>
      </w:r>
      <w:r w:rsidRPr="002A76AA">
        <w:rPr>
          <w:rFonts w:ascii="Arial" w:eastAsia="Calibri" w:hAnsi="Arial" w:cs="Arial"/>
          <w:sz w:val="22"/>
        </w:rPr>
        <w:t>azurskiego</w:t>
      </w:r>
      <w:r w:rsidR="00050F9A"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429FAB89" w14:textId="506CD6AE" w:rsidR="004E660B" w:rsidRPr="004E660B" w:rsidRDefault="004E660B" w:rsidP="001E6357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E660B">
        <w:rPr>
          <w:rFonts w:ascii="Arial" w:eastAsia="Calibri" w:hAnsi="Arial" w:cs="Arial"/>
          <w:bCs/>
          <w:sz w:val="22"/>
          <w:szCs w:val="22"/>
        </w:rPr>
        <w:t xml:space="preserve">wykonanie i przekazanie Zamawiającemu co najmniej </w:t>
      </w:r>
      <w:r w:rsidRPr="001E6357">
        <w:rPr>
          <w:rFonts w:ascii="Arial" w:eastAsia="Calibri" w:hAnsi="Arial" w:cs="Arial"/>
          <w:bCs/>
          <w:sz w:val="22"/>
          <w:szCs w:val="22"/>
        </w:rPr>
        <w:t>10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zdjęć z prawami autorskimi, </w:t>
      </w:r>
      <w:r w:rsidRPr="004E660B">
        <w:rPr>
          <w:rFonts w:ascii="Arial" w:eastAsia="Calibri" w:hAnsi="Arial" w:cs="Arial"/>
          <w:bCs/>
          <w:sz w:val="22"/>
          <w:szCs w:val="22"/>
        </w:rPr>
        <w:br/>
        <w:t>w wysokiej rozdzielczości</w:t>
      </w:r>
      <w:r w:rsidR="00FC7457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FC7457"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(minimalna rozdzielczość fotografii musi wynosić 250 </w:t>
      </w:r>
      <w:proofErr w:type="spellStart"/>
      <w:r w:rsidR="00FC7457" w:rsidRPr="00FC7457">
        <w:rPr>
          <w:rFonts w:ascii="Arial" w:eastAsia="Calibri" w:hAnsi="Arial" w:cs="Arial"/>
          <w:bCs/>
          <w:sz w:val="22"/>
          <w:szCs w:val="22"/>
          <w:lang w:val="pl-PL"/>
        </w:rPr>
        <w:t>dpi</w:t>
      </w:r>
      <w:proofErr w:type="spellEnd"/>
      <w:r w:rsidR="00FC7457"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="00FC7457" w:rsidRPr="00FC7457">
        <w:rPr>
          <w:rFonts w:ascii="Arial" w:eastAsia="Calibri" w:hAnsi="Arial" w:cs="Arial"/>
          <w:bCs/>
          <w:sz w:val="22"/>
          <w:szCs w:val="22"/>
          <w:lang w:val="pl-PL"/>
        </w:rPr>
        <w:t>pixeli</w:t>
      </w:r>
      <w:proofErr w:type="spellEnd"/>
      <w:r w:rsidR="00FC7457"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), </w:t>
      </w:r>
      <w:r w:rsidRPr="004E660B">
        <w:rPr>
          <w:rFonts w:ascii="Arial" w:eastAsia="Calibri" w:hAnsi="Arial" w:cs="Arial"/>
          <w:bCs/>
          <w:sz w:val="22"/>
          <w:szCs w:val="22"/>
        </w:rPr>
        <w:t>bez znaków wodnych, z dowolnym ujęciem zawodniczek zespołu, w oparciu o który będzie wykonywana usługa i widocznym</w:t>
      </w:r>
      <w:r w:rsidR="00FC7457">
        <w:rPr>
          <w:rFonts w:ascii="Arial" w:eastAsia="Calibri" w:hAnsi="Arial" w:cs="Arial"/>
          <w:bCs/>
          <w:sz w:val="22"/>
          <w:szCs w:val="22"/>
        </w:rPr>
        <w:t xml:space="preserve"> symbolem Warmia-Mazury</w:t>
      </w:r>
      <w:r w:rsidRPr="004E660B">
        <w:t xml:space="preserve"> </w:t>
      </w:r>
      <w:r w:rsidRPr="001E6357">
        <w:rPr>
          <w:rFonts w:ascii="Arial" w:eastAsia="Calibri" w:hAnsi="Arial" w:cs="Arial"/>
          <w:bCs/>
          <w:sz w:val="22"/>
          <w:szCs w:val="22"/>
        </w:rPr>
        <w:t xml:space="preserve">oraz filmu (o długości ok. 1 min) 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FC7457">
        <w:rPr>
          <w:rFonts w:ascii="Arial" w:eastAsia="Calibri" w:hAnsi="Arial" w:cs="Arial"/>
          <w:bCs/>
          <w:sz w:val="22"/>
          <w:szCs w:val="22"/>
        </w:rPr>
        <w:br/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z </w:t>
      </w:r>
      <w:r w:rsidRPr="001E6357">
        <w:rPr>
          <w:rFonts w:ascii="Arial" w:eastAsia="Calibri" w:hAnsi="Arial" w:cs="Arial"/>
          <w:bCs/>
          <w:sz w:val="22"/>
          <w:szCs w:val="22"/>
        </w:rPr>
        <w:t>rozgrywek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 prawem do ich wykorzystania przez Zamawiającego do celów promocyjnych (przekazanie drogą internetową).</w:t>
      </w:r>
    </w:p>
    <w:p w14:paraId="0E41CD6E" w14:textId="77777777" w:rsidR="006C5E67" w:rsidRDefault="006C5E6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1552988" w14:textId="77777777" w:rsidR="00326649" w:rsidRDefault="00326649" w:rsidP="00305CF8">
      <w:pPr>
        <w:jc w:val="both"/>
        <w:rPr>
          <w:rFonts w:ascii="Arial" w:hAnsi="Arial" w:cs="Arial"/>
          <w:bCs/>
          <w:sz w:val="22"/>
          <w:szCs w:val="22"/>
        </w:rPr>
      </w:pPr>
    </w:p>
    <w:p w14:paraId="210F16AD" w14:textId="0A1AB202" w:rsidR="001E6357" w:rsidRDefault="00326649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</w:t>
      </w:r>
      <w:r>
        <w:rPr>
          <w:rFonts w:ascii="Arial" w:hAnsi="Arial" w:cs="Arial"/>
          <w:bCs/>
          <w:sz w:val="22"/>
          <w:szCs w:val="22"/>
        </w:rPr>
        <w:t>na stadionie</w:t>
      </w:r>
      <w:r w:rsidRPr="00220CAB">
        <w:rPr>
          <w:rFonts w:ascii="Arial" w:hAnsi="Arial" w:cs="Arial"/>
          <w:bCs/>
          <w:sz w:val="22"/>
          <w:szCs w:val="22"/>
        </w:rPr>
        <w:t xml:space="preserve">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36C33B6B" w14:textId="77777777" w:rsidR="009D7811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FC7457">
        <w:rPr>
          <w:rFonts w:ascii="Arial" w:hAnsi="Arial" w:cs="Arial"/>
          <w:bCs/>
          <w:sz w:val="22"/>
          <w:szCs w:val="22"/>
          <w:lang w:val="pl-PL"/>
        </w:rPr>
        <w:t>Symbol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 w:rsidR="00FC7457">
        <w:rPr>
          <w:rFonts w:ascii="Arial" w:hAnsi="Arial" w:cs="Arial"/>
          <w:bCs/>
          <w:sz w:val="22"/>
          <w:szCs w:val="22"/>
          <w:lang w:val="pl-PL"/>
        </w:rPr>
        <w:t>y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</w:t>
      </w:r>
    </w:p>
    <w:p w14:paraId="043740F8" w14:textId="3E2C20F8" w:rsidR="00305CF8" w:rsidRPr="00305CF8" w:rsidRDefault="00813374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9D7811" w:rsidRPr="00AF0DFA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305CF8" w:rsidRPr="00305CF8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</w:t>
      </w:r>
      <w:r w:rsidR="00FC7457">
        <w:rPr>
          <w:rFonts w:ascii="Arial" w:hAnsi="Arial" w:cs="Arial"/>
          <w:bCs/>
          <w:sz w:val="22"/>
          <w:szCs w:val="22"/>
          <w:lang w:val="pl-PL"/>
        </w:rPr>
        <w:t>symbolu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56C41F1B" w14:textId="77777777"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0999" w14:textId="77777777" w:rsidR="00813374" w:rsidRDefault="00813374">
      <w:r>
        <w:separator/>
      </w:r>
    </w:p>
  </w:endnote>
  <w:endnote w:type="continuationSeparator" w:id="0">
    <w:p w14:paraId="5DAA3157" w14:textId="77777777" w:rsidR="00813374" w:rsidRDefault="0081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AB58" w14:textId="77777777" w:rsidR="00813374" w:rsidRDefault="00813374">
      <w:r>
        <w:separator/>
      </w:r>
    </w:p>
  </w:footnote>
  <w:footnote w:type="continuationSeparator" w:id="0">
    <w:p w14:paraId="24E5D70F" w14:textId="77777777" w:rsidR="00813374" w:rsidRDefault="0081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677A"/>
    <w:rsid w:val="001619E9"/>
    <w:rsid w:val="00164764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26649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A5DCA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3374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540FF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092A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2B45"/>
    <w:rsid w:val="00F5492A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2025-01-30T08:01:00Z</dcterms:created>
  <dcterms:modified xsi:type="dcterms:W3CDTF">2025-02-07T09:41:00Z</dcterms:modified>
</cp:coreProperties>
</file>