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6B26AD" w:rsidRDefault="00E940A2" w:rsidP="006B26AD">
      <w:pPr>
        <w:tabs>
          <w:tab w:val="left" w:pos="5632"/>
        </w:tabs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07B9A" w:rsidRPr="00607B9A">
        <w:rPr>
          <w:rFonts w:ascii="Arial" w:hAnsi="Arial" w:cs="Arial"/>
          <w:b/>
          <w:bCs/>
          <w:sz w:val="22"/>
          <w:szCs w:val="22"/>
          <w:lang w:val="pl-PL"/>
        </w:rPr>
        <w:t xml:space="preserve">rozgrywek tenisa stołowego: </w:t>
      </w:r>
    </w:p>
    <w:p w:rsidR="006B26AD" w:rsidRPr="006B26AD" w:rsidRDefault="00EF675D" w:rsidP="006B26AD">
      <w:pPr>
        <w:pStyle w:val="Akapitzlist"/>
        <w:numPr>
          <w:ilvl w:val="0"/>
          <w:numId w:val="5"/>
        </w:numPr>
        <w:tabs>
          <w:tab w:val="left" w:pos="5632"/>
        </w:tabs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6B26AD">
        <w:rPr>
          <w:rFonts w:ascii="Arial" w:hAnsi="Arial" w:cs="Arial"/>
          <w:b/>
          <w:bCs/>
          <w:sz w:val="22"/>
          <w:szCs w:val="22"/>
          <w:lang w:val="pl-PL"/>
        </w:rPr>
        <w:t xml:space="preserve">Lotto Superligi mężczyzn (w oparciu o 1 zespół biorący udział w rozgrywkach), </w:t>
      </w:r>
    </w:p>
    <w:p w:rsidR="006B26AD" w:rsidRPr="006B26AD" w:rsidRDefault="006B26AD" w:rsidP="006B26AD">
      <w:pPr>
        <w:numPr>
          <w:ilvl w:val="0"/>
          <w:numId w:val="5"/>
        </w:num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6AD">
        <w:rPr>
          <w:rFonts w:ascii="Arial" w:hAnsi="Arial" w:cs="Arial"/>
          <w:b/>
          <w:bCs/>
          <w:sz w:val="22"/>
          <w:szCs w:val="22"/>
          <w:lang w:val="pl-PL"/>
        </w:rPr>
        <w:t>1. L</w:t>
      </w:r>
      <w:r w:rsidR="00EF675D" w:rsidRPr="006B26AD">
        <w:rPr>
          <w:rFonts w:ascii="Arial" w:hAnsi="Arial" w:cs="Arial"/>
          <w:b/>
          <w:bCs/>
          <w:sz w:val="22"/>
          <w:szCs w:val="22"/>
          <w:lang w:val="pl-PL"/>
        </w:rPr>
        <w:t>igi mężczyzn (w oparciu o 1 zespół biorący udział w rozgrywkach)</w:t>
      </w:r>
      <w:r w:rsidRPr="006B26AD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EF675D" w:rsidRPr="006B26A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E940A2" w:rsidRPr="006B26AD" w:rsidRDefault="006B26AD" w:rsidP="00E940A2">
      <w:pPr>
        <w:numPr>
          <w:ilvl w:val="0"/>
          <w:numId w:val="5"/>
        </w:num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6AD">
        <w:rPr>
          <w:rFonts w:ascii="Arial" w:hAnsi="Arial" w:cs="Arial"/>
          <w:b/>
          <w:bCs/>
          <w:sz w:val="22"/>
          <w:szCs w:val="22"/>
          <w:lang w:val="pl-PL"/>
        </w:rPr>
        <w:t>1. L</w:t>
      </w:r>
      <w:r w:rsidR="00EF675D" w:rsidRPr="006B26AD">
        <w:rPr>
          <w:rFonts w:ascii="Arial" w:hAnsi="Arial" w:cs="Arial"/>
          <w:b/>
          <w:bCs/>
          <w:sz w:val="22"/>
          <w:szCs w:val="22"/>
          <w:lang w:val="pl-PL"/>
        </w:rPr>
        <w:t xml:space="preserve">igi kobiet (w oparciu o 1 zespół biorący udział w rozgrywkach) w sezonie </w:t>
      </w:r>
      <w:r w:rsidR="00EF675D" w:rsidRPr="006B26AD">
        <w:rPr>
          <w:rFonts w:ascii="Arial" w:hAnsi="Arial" w:cs="Arial"/>
          <w:b/>
          <w:bCs/>
          <w:sz w:val="22"/>
          <w:szCs w:val="22"/>
        </w:rPr>
        <w:t>2022/2023</w:t>
      </w:r>
      <w:r w:rsidR="00E940A2" w:rsidRPr="006B26AD">
        <w:rPr>
          <w:rFonts w:ascii="Arial" w:hAnsi="Arial" w:cs="Arial"/>
          <w:b/>
          <w:bCs/>
          <w:sz w:val="22"/>
          <w:szCs w:val="22"/>
          <w:lang w:val="pl-PL"/>
        </w:rPr>
        <w:t>, w szczególności poprzez:</w:t>
      </w:r>
    </w:p>
    <w:p w:rsidR="00E940A2" w:rsidRPr="00E940A2" w:rsidRDefault="00E940A2" w:rsidP="00E940A2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E940A2" w:rsidRPr="00E940A2" w:rsidRDefault="00E940A2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na koszulkach zawodników zespołów, w oparciu o które będzie świadczona usługa, w których występować będą podczas meczów </w:t>
      </w:r>
      <w:r w:rsidR="001B6AFF">
        <w:rPr>
          <w:rFonts w:ascii="Arial" w:hAnsi="Arial" w:cs="Arial"/>
          <w:sz w:val="22"/>
          <w:szCs w:val="22"/>
          <w:lang w:val="pl-PL"/>
        </w:rPr>
        <w:br/>
      </w:r>
      <w:r w:rsidRPr="00E940A2">
        <w:rPr>
          <w:rFonts w:ascii="Arial" w:hAnsi="Arial" w:cs="Arial"/>
          <w:sz w:val="22"/>
          <w:szCs w:val="22"/>
          <w:lang w:val="pl-PL"/>
        </w:rPr>
        <w:t xml:space="preserve">w ramach rozgrywek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tenisa stoł</w:t>
      </w:r>
      <w:r w:rsidR="001B6AFF">
        <w:rPr>
          <w:rFonts w:ascii="Arial" w:hAnsi="Arial" w:cs="Arial"/>
          <w:bCs/>
          <w:sz w:val="22"/>
          <w:szCs w:val="22"/>
          <w:lang w:val="pl-PL"/>
        </w:rPr>
        <w:t xml:space="preserve">owego Lotto Superligi mężczyzn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oraz 1. ligi kobiet;</w:t>
      </w:r>
    </w:p>
    <w:p w:rsidR="00E940A2" w:rsidRPr="00E940A2" w:rsidRDefault="00E940A2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o wymiarach co najmniej </w:t>
      </w:r>
      <w:r w:rsidRPr="00E940A2">
        <w:rPr>
          <w:rFonts w:ascii="Arial" w:hAnsi="Arial" w:cs="Arial"/>
          <w:sz w:val="22"/>
          <w:szCs w:val="22"/>
          <w:lang w:val="pl-PL"/>
        </w:rPr>
        <w:br/>
        <w:t>10 cm x 10 cm na ściankach reklamowych stanowiących tło podczas wywiadów telewizyjnych udzielonych w czasie i po zakończeniu meczów rozgrywanych przed własną publicznością</w:t>
      </w:r>
      <w:r w:rsidR="001B6AFF">
        <w:rPr>
          <w:rFonts w:ascii="Arial" w:hAnsi="Arial" w:cs="Arial"/>
          <w:sz w:val="22"/>
          <w:szCs w:val="22"/>
          <w:lang w:val="pl-PL"/>
        </w:rPr>
        <w:t xml:space="preserve"> (jeżeli takie będą)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przez zespoły, </w:t>
      </w:r>
      <w:r w:rsidRPr="00E940A2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podczas rozgrywek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tenisa stołowego Lotto Superligi mężczyzn oraz 1. ligi kobiet;</w:t>
      </w:r>
    </w:p>
    <w:p w:rsidR="00E940A2" w:rsidRPr="00E940A2" w:rsidRDefault="00E940A2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umieszczenie 4 banerów podczas meczów, w których zespoły, w oparciu o które będzie świadczona usługa będą gospodarzami </w:t>
      </w:r>
      <w:r w:rsidR="001B6AFF">
        <w:rPr>
          <w:rFonts w:ascii="Arial" w:hAnsi="Arial" w:cs="Arial"/>
          <w:sz w:val="22"/>
          <w:szCs w:val="22"/>
          <w:lang w:val="pl-PL"/>
        </w:rPr>
        <w:t xml:space="preserve">(jeżeli takie będą) 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w ramach rozgrywek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tenisa stołowego Lotto Superligi mężczyzn oraz 1. ligi kobiet (banery do odbioru w siedzibie Zamawiającego);</w:t>
      </w:r>
    </w:p>
    <w:p w:rsidR="00E940A2" w:rsidRPr="00E940A2" w:rsidRDefault="00E940A2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umieszczenie i zapewnienie wyświetlania logo Województwa Warmińsko-Mazurskiego </w:t>
      </w:r>
      <w:r w:rsidRPr="00E940A2">
        <w:rPr>
          <w:rFonts w:ascii="Arial" w:hAnsi="Arial" w:cs="Arial"/>
          <w:sz w:val="22"/>
          <w:szCs w:val="22"/>
          <w:lang w:val="pl-PL"/>
        </w:rPr>
        <w:br/>
        <w:t xml:space="preserve">na głównej stronie internetowej Wykonawcy, które będzie podlinkowane do strony internetowej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https://mazury.travel/</w:t>
        </w:r>
      </w:hyperlink>
      <w:r w:rsidRPr="00E940A2">
        <w:rPr>
          <w:rFonts w:ascii="Arial" w:hAnsi="Arial" w:cs="Arial"/>
          <w:sz w:val="22"/>
          <w:szCs w:val="22"/>
          <w:u w:val="single"/>
          <w:lang w:val="pl-PL"/>
        </w:rPr>
        <w:t xml:space="preserve">, </w:t>
      </w:r>
      <w:r w:rsidRPr="00E940A2">
        <w:rPr>
          <w:rFonts w:ascii="Arial" w:hAnsi="Arial" w:cs="Arial"/>
          <w:sz w:val="22"/>
          <w:szCs w:val="22"/>
          <w:lang w:val="pl-PL"/>
        </w:rPr>
        <w:t>przez cały okres trwania umowy;</w:t>
      </w:r>
    </w:p>
    <w:p w:rsidR="00E940A2" w:rsidRDefault="00E940A2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przygotowanie i umieszczenie w mediach społecznościowych zawodników/zespołów, </w:t>
      </w:r>
      <w:r w:rsidRPr="00E940A2">
        <w:rPr>
          <w:rFonts w:ascii="Arial" w:hAnsi="Arial" w:cs="Arial"/>
          <w:sz w:val="22"/>
          <w:szCs w:val="22"/>
          <w:lang w:val="pl-PL"/>
        </w:rPr>
        <w:br/>
        <w:t xml:space="preserve">w oparciu o które będzie świadczona usługa promocyjna, fotorelacji z 3 wizyt zawodników </w:t>
      </w:r>
      <w:r w:rsidRPr="00E940A2">
        <w:rPr>
          <w:rFonts w:ascii="Arial" w:hAnsi="Arial" w:cs="Arial"/>
          <w:sz w:val="22"/>
          <w:szCs w:val="22"/>
          <w:lang w:val="pl-PL"/>
        </w:rPr>
        <w:br/>
        <w:t>(z każdego zespołu, w oparciu o który będzie świadczona usługa promocyjna) w miejscu wybranych atrakcji turystycznych z terenu Województwa Warmińsko-Mazurskiego (miejsca do uzgodnienia z Zamawiającym) z ha</w:t>
      </w:r>
      <w:r w:rsidR="00246033">
        <w:rPr>
          <w:rFonts w:ascii="Arial" w:hAnsi="Arial" w:cs="Arial"/>
          <w:sz w:val="22"/>
          <w:szCs w:val="22"/>
          <w:lang w:val="pl-PL"/>
        </w:rPr>
        <w:t>sztagiem #</w:t>
      </w:r>
      <w:proofErr w:type="spellStart"/>
      <w:r w:rsidR="00246033">
        <w:rPr>
          <w:rFonts w:ascii="Arial" w:hAnsi="Arial" w:cs="Arial"/>
          <w:sz w:val="22"/>
          <w:szCs w:val="22"/>
          <w:lang w:val="pl-PL"/>
        </w:rPr>
        <w:t>OdkrywajWarmieiMazury</w:t>
      </w:r>
      <w:proofErr w:type="spellEnd"/>
      <w:r w:rsidR="00246033">
        <w:rPr>
          <w:rFonts w:ascii="Arial" w:hAnsi="Arial" w:cs="Arial"/>
          <w:sz w:val="22"/>
          <w:szCs w:val="22"/>
          <w:lang w:val="pl-PL"/>
        </w:rPr>
        <w:t>;</w:t>
      </w:r>
    </w:p>
    <w:p w:rsidR="00246033" w:rsidRPr="00246033" w:rsidRDefault="00246033" w:rsidP="00246033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46033">
        <w:rPr>
          <w:rFonts w:ascii="Arial" w:hAnsi="Arial" w:cs="Arial"/>
          <w:sz w:val="22"/>
          <w:szCs w:val="22"/>
          <w:lang w:val="pl-PL"/>
        </w:rPr>
        <w:t>przekazanie Zamawiającemu minimum 5 zdjęć wraz z prawami autorskimi, w wysokiej rozdzielczości, bez znaków wodnych, z dowolnym ujęciem zawodni</w:t>
      </w:r>
      <w:r>
        <w:rPr>
          <w:rFonts w:ascii="Arial" w:hAnsi="Arial" w:cs="Arial"/>
          <w:sz w:val="22"/>
          <w:szCs w:val="22"/>
          <w:lang w:val="pl-PL"/>
        </w:rPr>
        <w:t>czek</w:t>
      </w:r>
      <w:r w:rsidRPr="00246033">
        <w:rPr>
          <w:rFonts w:ascii="Arial" w:hAnsi="Arial" w:cs="Arial"/>
          <w:sz w:val="22"/>
          <w:szCs w:val="22"/>
          <w:lang w:val="pl-PL"/>
        </w:rPr>
        <w:t>/zawodników i widocznym logotypem Województwa Warmińsko-Mazurskiego (przekazanie drogą internetową).</w:t>
      </w:r>
    </w:p>
    <w:p w:rsidR="00246033" w:rsidRDefault="00246033" w:rsidP="00246033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607B9A" w:rsidRPr="00E940A2" w:rsidRDefault="00607B9A" w:rsidP="00607B9A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607B9A" w:rsidRPr="00607B9A" w:rsidRDefault="00607B9A" w:rsidP="00607B9A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07B9A">
        <w:rPr>
          <w:rFonts w:ascii="Arial" w:hAnsi="Arial" w:cs="Arial"/>
          <w:sz w:val="22"/>
          <w:szCs w:val="22"/>
          <w:lang w:val="pl-PL"/>
        </w:rPr>
        <w:t xml:space="preserve">Usługa będzie realizowana w okresie od dnia zawarcia umowy do dnia ostatniego meczu zespołu, </w:t>
      </w:r>
    </w:p>
    <w:p w:rsidR="00E940A2" w:rsidRPr="00E940A2" w:rsidRDefault="00607B9A" w:rsidP="00607B9A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07B9A">
        <w:rPr>
          <w:rFonts w:ascii="Arial" w:hAnsi="Arial" w:cs="Arial"/>
          <w:sz w:val="22"/>
          <w:szCs w:val="22"/>
          <w:lang w:val="pl-PL"/>
        </w:rPr>
        <w:t>w oparciu o który będzie świadczona usługa, nie później niż do dnia 31.05.2023 r.</w:t>
      </w:r>
    </w:p>
    <w:p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Wykonawca zobowiązany jest zapewnić kibicom będącym osobami ze szczególnymi potrzebami </w:t>
      </w:r>
      <w:r w:rsidRPr="00E940A2">
        <w:rPr>
          <w:rFonts w:ascii="Arial" w:hAnsi="Arial" w:cs="Arial"/>
          <w:bCs/>
          <w:sz w:val="22"/>
          <w:szCs w:val="22"/>
          <w:lang w:val="pl-PL"/>
        </w:rPr>
        <w:br/>
        <w:t xml:space="preserve">w rozumieniu ustawy z dnia 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19 lipca 2019 r. o zapewnianiu dostępności osobom ze szczególnymi potrzebami (t.j. Dz. U. z 2020 r. poz. 1062), 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możliwość udziału w meczach rozgrywanych w roli gospodarza </w:t>
      </w:r>
      <w:r w:rsidR="001B6AFF">
        <w:rPr>
          <w:rFonts w:ascii="Arial" w:hAnsi="Arial" w:cs="Arial"/>
          <w:bCs/>
          <w:sz w:val="22"/>
          <w:szCs w:val="22"/>
          <w:lang w:val="pl-PL"/>
        </w:rPr>
        <w:t xml:space="preserve">(jeżeli takie będą) 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przez zespoły, w oparciu o które jest świadczona usługa promocyjna </w:t>
      </w:r>
      <w:r w:rsidR="001B6AFF">
        <w:rPr>
          <w:rFonts w:ascii="Arial" w:hAnsi="Arial" w:cs="Arial"/>
          <w:bCs/>
          <w:sz w:val="22"/>
          <w:szCs w:val="22"/>
          <w:lang w:val="pl-PL"/>
        </w:rPr>
        <w:br/>
      </w:r>
      <w:r w:rsidRPr="00E940A2">
        <w:rPr>
          <w:rFonts w:ascii="Arial" w:hAnsi="Arial" w:cs="Arial"/>
          <w:bCs/>
          <w:sz w:val="22"/>
          <w:szCs w:val="22"/>
          <w:lang w:val="pl-PL"/>
        </w:rPr>
        <w:t>w ramach rozgrywek, w tym zapewnić im odpowiednie miejsca oraz trasę poruszania się, a także takie rozmieszczenie architektoniczne w budynku, w którym odbywać się będą te mecze, które umożliwiają dostęp do wszystkich pomieszczeń, z wyłączeniem pomieszczeń technicznych oraz zapewnienie tym osobom możliwości ewakuacji lub ich uratowanie w inny sposób.</w:t>
      </w:r>
    </w:p>
    <w:p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E940A2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Warmińsko-Mazurskiego.</w:t>
      </w:r>
    </w:p>
    <w:p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0DE4" w:rsidRPr="00480DE4" w:rsidRDefault="00480DE4" w:rsidP="00480DE4">
      <w:pPr>
        <w:tabs>
          <w:tab w:val="left" w:pos="56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0DE4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480DE4">
        <w:rPr>
          <w:rFonts w:ascii="Arial" w:hAnsi="Arial" w:cs="Arial"/>
          <w:bCs/>
          <w:sz w:val="22"/>
          <w:szCs w:val="22"/>
        </w:rPr>
        <w:br/>
        <w:t>w oparciu o który będzie świadczona usługa, nie później niż do dnia 31.05.202</w:t>
      </w:r>
      <w:r w:rsidR="00F82DDF">
        <w:rPr>
          <w:rFonts w:ascii="Arial" w:hAnsi="Arial" w:cs="Arial"/>
          <w:bCs/>
          <w:sz w:val="22"/>
          <w:szCs w:val="22"/>
        </w:rPr>
        <w:t>3</w:t>
      </w:r>
      <w:r w:rsidRPr="00480DE4">
        <w:rPr>
          <w:rFonts w:ascii="Arial" w:hAnsi="Arial" w:cs="Arial"/>
          <w:bCs/>
          <w:sz w:val="22"/>
          <w:szCs w:val="22"/>
        </w:rPr>
        <w:t xml:space="preserve"> r.</w:t>
      </w:r>
    </w:p>
    <w:p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BF" w:rsidRDefault="004D74BF">
      <w:r>
        <w:separator/>
      </w:r>
    </w:p>
  </w:endnote>
  <w:endnote w:type="continuationSeparator" w:id="0">
    <w:p w:rsidR="004D74BF" w:rsidRDefault="004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AA2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0FE1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BF" w:rsidRDefault="004D74BF">
      <w:r>
        <w:separator/>
      </w:r>
    </w:p>
  </w:footnote>
  <w:footnote w:type="continuationSeparator" w:id="0">
    <w:p w:rsidR="004D74BF" w:rsidRDefault="004D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6AFF"/>
    <w:rsid w:val="001C408B"/>
    <w:rsid w:val="001E3F74"/>
    <w:rsid w:val="0023632B"/>
    <w:rsid w:val="002430F5"/>
    <w:rsid w:val="00246033"/>
    <w:rsid w:val="002605B7"/>
    <w:rsid w:val="00271AD1"/>
    <w:rsid w:val="00275514"/>
    <w:rsid w:val="00280362"/>
    <w:rsid w:val="00283BF1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44147"/>
    <w:rsid w:val="00472417"/>
    <w:rsid w:val="00480DE4"/>
    <w:rsid w:val="00483D74"/>
    <w:rsid w:val="004A2F0E"/>
    <w:rsid w:val="004A7135"/>
    <w:rsid w:val="004B2728"/>
    <w:rsid w:val="004C4A31"/>
    <w:rsid w:val="004C5250"/>
    <w:rsid w:val="004D1215"/>
    <w:rsid w:val="004D42A1"/>
    <w:rsid w:val="004D74BF"/>
    <w:rsid w:val="004D78C0"/>
    <w:rsid w:val="004F55AF"/>
    <w:rsid w:val="00500F62"/>
    <w:rsid w:val="00505D85"/>
    <w:rsid w:val="00534B5C"/>
    <w:rsid w:val="00556B24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68A6"/>
    <w:rsid w:val="008D75A0"/>
    <w:rsid w:val="008E382F"/>
    <w:rsid w:val="008E566F"/>
    <w:rsid w:val="008F17E7"/>
    <w:rsid w:val="008F6B73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F1ABC"/>
    <w:rsid w:val="00C02926"/>
    <w:rsid w:val="00C16652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133AE"/>
    <w:rsid w:val="00E31B9D"/>
    <w:rsid w:val="00E44371"/>
    <w:rsid w:val="00E74A8B"/>
    <w:rsid w:val="00E940A2"/>
    <w:rsid w:val="00EB1E5A"/>
    <w:rsid w:val="00EF675D"/>
    <w:rsid w:val="00F1345C"/>
    <w:rsid w:val="00F659A1"/>
    <w:rsid w:val="00F7338C"/>
    <w:rsid w:val="00F82DDF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zury.trav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</cp:revision>
  <cp:lastPrinted>2023-02-09T11:39:00Z</cp:lastPrinted>
  <dcterms:created xsi:type="dcterms:W3CDTF">2023-02-10T08:41:00Z</dcterms:created>
  <dcterms:modified xsi:type="dcterms:W3CDTF">2023-02-10T08:41:00Z</dcterms:modified>
</cp:coreProperties>
</file>