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27089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>podczas rozgrywek I ligi kobiet w koszykówce w sezonie 2020/2021</w:t>
      </w:r>
      <w:r w:rsidR="00827089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827089">
        <w:rPr>
          <w:rFonts w:ascii="Arial" w:hAnsi="Arial" w:cs="Arial"/>
          <w:bCs/>
          <w:sz w:val="22"/>
          <w:szCs w:val="22"/>
        </w:rPr>
        <w:t>dnia 31.03</w:t>
      </w:r>
      <w:r w:rsidRPr="00E635C5">
        <w:rPr>
          <w:rFonts w:ascii="Arial" w:hAnsi="Arial" w:cs="Arial"/>
          <w:bCs/>
          <w:sz w:val="22"/>
          <w:szCs w:val="22"/>
        </w:rPr>
        <w:t>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="00827089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="00C7223C">
        <w:rPr>
          <w:rFonts w:ascii="Arial" w:hAnsi="Arial" w:cs="Arial"/>
          <w:b/>
          <w:sz w:val="22"/>
          <w:szCs w:val="22"/>
        </w:rPr>
        <w:t>.01.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DC" w:rsidRDefault="00E14FDC">
      <w:r>
        <w:separator/>
      </w:r>
    </w:p>
  </w:endnote>
  <w:endnote w:type="continuationSeparator" w:id="0">
    <w:p w:rsidR="00E14FDC" w:rsidRDefault="00E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0D73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C864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DC" w:rsidRDefault="00E14FDC">
      <w:r>
        <w:separator/>
      </w:r>
    </w:p>
  </w:footnote>
  <w:footnote w:type="continuationSeparator" w:id="0">
    <w:p w:rsidR="00E14FDC" w:rsidRDefault="00E1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6</cp:revision>
  <cp:lastPrinted>2020-12-08T12:59:00Z</cp:lastPrinted>
  <dcterms:created xsi:type="dcterms:W3CDTF">2020-12-10T17:18:00Z</dcterms:created>
  <dcterms:modified xsi:type="dcterms:W3CDTF">2021-01-13T13:12:00Z</dcterms:modified>
</cp:coreProperties>
</file>