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3483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272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251149">
        <w:rPr>
          <w:rFonts w:ascii="Arial" w:eastAsia="Times New Roman" w:hAnsi="Arial" w:cs="Arial"/>
          <w:b/>
          <w:sz w:val="18"/>
          <w:szCs w:val="18"/>
          <w:lang w:val="pl-PL" w:eastAsia="pl-PL"/>
        </w:rPr>
        <w:t>2.13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201</w:t>
      </w: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9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774EDE">
        <w:rPr>
          <w:rFonts w:ascii="Arial" w:hAnsi="Arial" w:cs="Arial"/>
          <w:sz w:val="22"/>
          <w:szCs w:val="22"/>
        </w:rPr>
        <w:t>6a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Default="00B21851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 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 xml:space="preserve">organizacji i 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przeprowadzeniu </w:t>
      </w:r>
      <w:r w:rsidR="00450901">
        <w:rPr>
          <w:rFonts w:ascii="Arial" w:eastAsia="Times New Roman" w:hAnsi="Arial" w:cs="Arial"/>
          <w:sz w:val="18"/>
          <w:szCs w:val="18"/>
          <w:lang w:eastAsia="pl-PL"/>
        </w:rPr>
        <w:t>dwu</w:t>
      </w:r>
      <w:r w:rsidR="002B3A1C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dniowego </w:t>
      </w:r>
      <w:r w:rsidR="00F96C04">
        <w:rPr>
          <w:rFonts w:ascii="Arial" w:eastAsia="Times New Roman" w:hAnsi="Arial" w:cs="Arial"/>
          <w:sz w:val="18"/>
          <w:szCs w:val="18"/>
          <w:lang w:eastAsia="pl-PL"/>
        </w:rPr>
        <w:t xml:space="preserve">szkolenia 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2B3A1C" w:rsidRPr="004F4AEF">
        <w:rPr>
          <w:rFonts w:ascii="Arial" w:eastAsia="Times New Roman" w:hAnsi="Arial" w:cs="Arial"/>
          <w:sz w:val="18"/>
          <w:szCs w:val="18"/>
          <w:lang w:eastAsia="pl-PL"/>
        </w:rPr>
        <w:t>temacie:</w:t>
      </w:r>
      <w:r w:rsidR="004F4AEF" w:rsidRPr="004F4AEF">
        <w:rPr>
          <w:rFonts w:ascii="Arial" w:hAnsi="Arial" w:cs="Arial"/>
          <w:i/>
          <w:sz w:val="18"/>
          <w:szCs w:val="18"/>
        </w:rPr>
        <w:t xml:space="preserve"> </w:t>
      </w:r>
      <w:r w:rsidR="004F4AEF" w:rsidRPr="00450901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>Metody raportowania i prezentacji wyników</w:t>
      </w:r>
      <w:r w:rsidR="004F4AEF" w:rsidRPr="00450901">
        <w:rPr>
          <w:rFonts w:ascii="Arial" w:eastAsia="Times New Roman" w:hAnsi="Arial" w:cs="Arial"/>
          <w:sz w:val="18"/>
          <w:szCs w:val="18"/>
          <w:lang w:eastAsia="pl-PL"/>
        </w:rPr>
        <w:t>“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085528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 zgodnie ze</w:t>
      </w:r>
      <w:r w:rsidR="00085528" w:rsidRPr="002B3A1C">
        <w:rPr>
          <w:rFonts w:ascii="Arial" w:eastAsia="Times New Roman" w:hAnsi="Arial" w:cs="Arial"/>
          <w:sz w:val="18"/>
          <w:szCs w:val="18"/>
          <w:lang w:eastAsia="pl-PL"/>
        </w:rPr>
        <w:t xml:space="preserve"> szczegółowym opisem przedmiotu zamówienia na warunkach określonych przez Zamawiającego.</w:t>
      </w:r>
    </w:p>
    <w:p w:rsidR="004F4AEF" w:rsidRPr="002B3A1C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:rsidTr="00B512E3"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:rsidR="00D33C81" w:rsidRPr="00295225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:rsidTr="00B512E3">
        <w:trPr>
          <w:trHeight w:val="154"/>
        </w:trPr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:rsidTr="00B512E3">
        <w:tc>
          <w:tcPr>
            <w:tcW w:w="486" w:type="dxa"/>
            <w:vAlign w:val="center"/>
          </w:tcPr>
          <w:p w:rsidR="00085528" w:rsidRPr="00D33C81" w:rsidRDefault="00085528" w:rsidP="00085528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:rsidR="00085528" w:rsidRDefault="00F318A4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(dwa dni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  <w:p w:rsidR="00044C93" w:rsidRPr="00B512E3" w:rsidRDefault="00251149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max. 17 a min. 12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osób</w:t>
            </w:r>
          </w:p>
        </w:tc>
        <w:tc>
          <w:tcPr>
            <w:tcW w:w="1134" w:type="dxa"/>
            <w:vAlign w:val="center"/>
          </w:tcPr>
          <w:p w:rsidR="00085528" w:rsidRPr="00B512E3" w:rsidRDefault="00251149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17</w:t>
            </w:r>
            <w:r w:rsidR="001D0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871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295225" w:rsidTr="00B512E3">
        <w:tc>
          <w:tcPr>
            <w:tcW w:w="7513" w:type="dxa"/>
            <w:gridSpan w:val="4"/>
            <w:vAlign w:val="center"/>
          </w:tcPr>
          <w:p w:rsidR="00D33C81" w:rsidRPr="00295225" w:rsidRDefault="00D33C81" w:rsidP="002952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D33C8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 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Zgodnie z zapisami Szczegółowego opisu przedmiotu zamówienia Zamawiający przewiduje: </w:t>
      </w:r>
    </w:p>
    <w:p w:rsidR="00044C93" w:rsidRPr="003B57D6" w:rsidRDefault="00044C93" w:rsidP="00251149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044C93" w:rsidRPr="003B57D6" w:rsidRDefault="00044C93" w:rsidP="00251149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(przerwa kawowa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)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pierwszego dnia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szkolenia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– max. </w:t>
      </w:r>
      <w:r w:rsidR="00251149">
        <w:rPr>
          <w:rFonts w:ascii="Arial" w:eastAsia="Times New Roman" w:hAnsi="Arial" w:cs="Arial"/>
          <w:sz w:val="18"/>
          <w:szCs w:val="18"/>
          <w:lang w:val="pl-PL" w:eastAsia="pl-PL"/>
        </w:rPr>
        <w:t>17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osób, min</w:t>
      </w:r>
      <w:r w:rsidR="00251149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12 osób.</w:t>
      </w:r>
    </w:p>
    <w:p w:rsidR="00044C93" w:rsidRPr="003B57D6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(przerwa kawowa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)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drugiego dnia szkolenia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– max. </w:t>
      </w:r>
      <w:r w:rsidR="00251149">
        <w:rPr>
          <w:rFonts w:ascii="Arial" w:eastAsia="Times New Roman" w:hAnsi="Arial" w:cs="Arial"/>
          <w:sz w:val="18"/>
          <w:szCs w:val="18"/>
          <w:lang w:val="pl-PL" w:eastAsia="pl-PL"/>
        </w:rPr>
        <w:t>17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 w:rsidR="00251149">
        <w:rPr>
          <w:rFonts w:ascii="Arial" w:eastAsia="Times New Roman" w:hAnsi="Arial" w:cs="Arial"/>
          <w:sz w:val="18"/>
          <w:szCs w:val="18"/>
          <w:lang w:val="pl-PL" w:eastAsia="pl-PL"/>
        </w:rPr>
        <w:t>12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BB7F6E" w:rsidRPr="003B57D6" w:rsidRDefault="001D2846" w:rsidP="001D2846">
      <w:pPr>
        <w:tabs>
          <w:tab w:val="left" w:pos="6900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</w:t>
      </w:r>
      <w:r w:rsidR="001025FE">
        <w:rPr>
          <w:rFonts w:ascii="Arial" w:eastAsia="Times New Roman" w:hAnsi="Arial" w:cs="Arial"/>
          <w:sz w:val="18"/>
          <w:szCs w:val="18"/>
          <w:lang w:val="pl-PL" w:eastAsia="pl-PL"/>
        </w:rPr>
        <w:t>robocze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z poszczególnych usług.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F318A4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:rsidR="00B21851" w:rsidRPr="00251149" w:rsidRDefault="00D33C81" w:rsidP="00251149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251149" w:rsidRDefault="00251149" w:rsidP="00251149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51149" w:rsidRDefault="00251149" w:rsidP="00251149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51149" w:rsidRDefault="00251149" w:rsidP="00251149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51149" w:rsidRDefault="00251149" w:rsidP="00251149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51149" w:rsidRPr="0093271E" w:rsidRDefault="00251149" w:rsidP="00251149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871B6" w:rsidRPr="00B21851" w:rsidRDefault="003B57D6" w:rsidP="00B21851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</w:t>
      </w:r>
      <w:r w:rsidR="00F96C0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450901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:rsidR="003B57D6" w:rsidRPr="00450901" w:rsidRDefault="003B57D6" w:rsidP="00B218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:rsidR="00E5128F" w:rsidRPr="00450901" w:rsidRDefault="003B57D6" w:rsidP="00B21851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:rsidR="00E5128F" w:rsidRPr="00450901" w:rsidRDefault="00A63C80" w:rsidP="00E5128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 xml:space="preserve">zostanie przeprowadzone przez trenera posiadającego doświadczenie w przeprowadzeniu minimum </w:t>
      </w:r>
      <w:r w:rsidR="001B6272">
        <w:rPr>
          <w:rFonts w:ascii="Arial" w:hAnsi="Arial" w:cs="Arial"/>
          <w:bCs/>
          <w:snapToGrid w:val="0"/>
          <w:sz w:val="18"/>
          <w:szCs w:val="18"/>
        </w:rPr>
        <w:t>6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 xml:space="preserve"> szkoleń (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z </w:t>
      </w:r>
      <w:r w:rsidR="00251149">
        <w:rPr>
          <w:rFonts w:ascii="Arial" w:eastAsia="Times New Roman" w:hAnsi="Arial" w:cs="Arial"/>
          <w:bCs/>
          <w:snapToGrid w:val="0"/>
          <w:sz w:val="18"/>
          <w:szCs w:val="18"/>
        </w:rPr>
        <w:t>zakresu analizy, raportowania, prezentacji danych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 w </w:t>
      </w:r>
      <w:r w:rsidR="00F96C04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okresie </w:t>
      </w:r>
      <w:r w:rsidR="00251149">
        <w:rPr>
          <w:rFonts w:ascii="Arial" w:eastAsia="Times New Roman" w:hAnsi="Arial" w:cs="Arial"/>
          <w:bCs/>
          <w:snapToGrid w:val="0"/>
          <w:sz w:val="18"/>
          <w:szCs w:val="18"/>
        </w:rPr>
        <w:t>od 01.01.2019</w:t>
      </w:r>
      <w:r w:rsidR="00705C4F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 r. do </w:t>
      </w:r>
      <w:r w:rsidR="00705C4F">
        <w:rPr>
          <w:rFonts w:ascii="Arial" w:eastAsia="Times New Roman" w:hAnsi="Arial" w:cs="Arial"/>
          <w:bCs/>
          <w:sz w:val="18"/>
          <w:szCs w:val="18"/>
          <w:lang w:eastAsia="pl-PL"/>
        </w:rPr>
        <w:t>upływu</w:t>
      </w:r>
      <w:r w:rsidR="007871B6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terminu składnia ofert 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:rsidR="00E5128F" w:rsidRPr="00450901" w:rsidRDefault="00E5128F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  <w:r w:rsidRPr="00450901">
        <w:rPr>
          <w:rFonts w:ascii="Arial" w:hAnsi="Arial" w:cs="Arial"/>
          <w:b/>
          <w:bCs/>
          <w:snapToGrid/>
          <w:sz w:val="18"/>
          <w:szCs w:val="18"/>
        </w:rPr>
        <w:t>Trener  –</w:t>
      </w:r>
      <w:r w:rsidRPr="00450901">
        <w:rPr>
          <w:rFonts w:ascii="Arial" w:hAnsi="Arial" w:cs="Arial"/>
          <w:bCs/>
          <w:snapToGrid/>
          <w:sz w:val="18"/>
          <w:szCs w:val="18"/>
        </w:rPr>
        <w:t xml:space="preserve">    ……………………………………………..……………..</w:t>
      </w:r>
      <w:r w:rsidR="00CA7540" w:rsidRPr="00450901">
        <w:rPr>
          <w:rFonts w:ascii="Arial" w:hAnsi="Arial" w:cs="Arial"/>
          <w:bCs/>
          <w:snapToGrid/>
          <w:sz w:val="18"/>
          <w:szCs w:val="18"/>
        </w:rPr>
        <w:t xml:space="preserve"> (imię i nazwisko)</w:t>
      </w:r>
    </w:p>
    <w:p w:rsidR="00390240" w:rsidRPr="00450901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:rsidR="00A63C80" w:rsidRPr="00450901" w:rsidRDefault="00207843" w:rsidP="00145DC8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</w:t>
      </w:r>
      <w:r w:rsidR="00145DC8"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że </w:t>
      </w:r>
      <w:r w:rsidR="001B6272">
        <w:rPr>
          <w:rFonts w:ascii="Arial" w:eastAsia="Times New Roman" w:hAnsi="Arial" w:cs="Arial"/>
          <w:sz w:val="18"/>
          <w:szCs w:val="18"/>
          <w:lang w:eastAsia="pl-PL"/>
        </w:rPr>
        <w:t>Trener</w:t>
      </w:r>
      <w:r w:rsidR="00A63C80"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45DC8" w:rsidRPr="00450901">
        <w:rPr>
          <w:rFonts w:ascii="Arial" w:eastAsia="Times New Roman" w:hAnsi="Arial" w:cs="Arial"/>
          <w:sz w:val="18"/>
          <w:szCs w:val="18"/>
          <w:lang w:eastAsia="pl-PL"/>
        </w:rPr>
        <w:t>wskazany w ust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>. 12</w:t>
      </w:r>
      <w:r w:rsidR="00A63C8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przeprowadził </w:t>
      </w:r>
      <w:r w:rsidR="00251149">
        <w:rPr>
          <w:rFonts w:ascii="Arial" w:eastAsia="Times New Roman" w:hAnsi="Arial" w:cs="Arial"/>
          <w:bCs/>
          <w:sz w:val="18"/>
          <w:szCs w:val="18"/>
          <w:lang w:eastAsia="pl-PL"/>
        </w:rPr>
        <w:t>w okresie od 01.01.2019</w:t>
      </w:r>
      <w:r w:rsidR="00F96C0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r. do upływu</w:t>
      </w:r>
      <w:r w:rsidR="00CA754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terminu składnia ofert </w:t>
      </w:r>
      <w:r w:rsidR="008767D6" w:rsidRPr="004509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(wpisać liczbę) 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4509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szkoleń powyżej min. określonego przez Zamawiającego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(czyli </w:t>
      </w:r>
      <w:r w:rsidR="008767D6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powyżej </w:t>
      </w:r>
      <w:r w:rsidR="001B6272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szkoleń)</w:t>
      </w:r>
      <w:r w:rsidR="00CA754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odpowiadających tematyce z zakresu </w:t>
      </w:r>
      <w:r w:rsidR="004F4AE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„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>Metody raportowania i prezentacji wyników</w:t>
      </w:r>
      <w:r w:rsidR="004F4AE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”</w:t>
      </w:r>
      <w:r w:rsidR="00CA754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:rsidR="005B6A07" w:rsidRPr="00450901" w:rsidRDefault="005B6A07" w:rsidP="005B6A07">
      <w:pPr>
        <w:pStyle w:val="Default"/>
        <w:jc w:val="both"/>
        <w:rPr>
          <w:rFonts w:ascii="Arial" w:eastAsia="Cambria" w:hAnsi="Arial" w:cs="Arial"/>
          <w:sz w:val="18"/>
          <w:szCs w:val="18"/>
          <w:lang w:eastAsia="pl-PL"/>
        </w:rPr>
      </w:pP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>Zamawiający zażąda od Wykonawcy, którego oferta została najwyżej oceniona, złożenia</w:t>
      </w:r>
      <w:r w:rsidRPr="00450901">
        <w:rPr>
          <w:rFonts w:ascii="Arial" w:eastAsia="Cambria" w:hAnsi="Arial" w:cs="Arial"/>
          <w:sz w:val="18"/>
          <w:szCs w:val="18"/>
          <w:lang w:val="cs-CZ"/>
        </w:rPr>
        <w:t xml:space="preserve"> w wyznaczonym terminie </w:t>
      </w:r>
      <w:r w:rsidR="00AC0412"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>„Wykazu szkoleń“ (załacznik nr 6</w:t>
      </w: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d</w:t>
      </w:r>
      <w:r w:rsidR="00F96C04">
        <w:rPr>
          <w:rFonts w:ascii="Arial" w:eastAsia="Cambria" w:hAnsi="Arial" w:cs="Arial"/>
          <w:sz w:val="18"/>
          <w:szCs w:val="18"/>
          <w:u w:val="single"/>
          <w:lang w:val="cs-CZ"/>
        </w:rPr>
        <w:t>o ogłoszenia), który poświadczy</w:t>
      </w: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doświadczenie wskazane</w:t>
      </w:r>
      <w:r w:rsidR="00251149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w formularzu ofertowym (ust. 13</w:t>
      </w: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>)</w:t>
      </w:r>
      <w:r w:rsidRPr="00450901">
        <w:rPr>
          <w:rFonts w:ascii="Arial" w:eastAsia="Cambria" w:hAnsi="Arial" w:cs="Arial"/>
          <w:sz w:val="18"/>
          <w:szCs w:val="18"/>
          <w:lang w:val="cs-CZ"/>
        </w:rPr>
        <w:t>.</w:t>
      </w:r>
    </w:p>
    <w:p w:rsidR="005B6A07" w:rsidRPr="00450901" w:rsidRDefault="005B6A07" w:rsidP="005B6A07">
      <w:p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60703" w:rsidRPr="00450901" w:rsidRDefault="00390240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W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kryterium „Doświadczenie trenera”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ocena 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zostanie dokonana na podstawie informacji zamieszc</w:t>
      </w:r>
      <w:r w:rsidR="001B6272">
        <w:rPr>
          <w:rFonts w:ascii="Arial" w:eastAsia="Times New Roman" w:hAnsi="Arial" w:cs="Arial"/>
          <w:bCs/>
          <w:sz w:val="18"/>
          <w:szCs w:val="18"/>
          <w:lang w:val="pl-PL" w:eastAsia="pl-PL"/>
        </w:rPr>
        <w:t>zonych przez Wykonawcę w ust. 13</w:t>
      </w:r>
      <w:r w:rsidR="003A7C58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. Jeżeli W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ykonawca nie wpisze </w:t>
      </w:r>
      <w:r w:rsidR="007871B6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liczby szkoleń powyżej </w:t>
      </w:r>
      <w:r w:rsidR="001B6272">
        <w:rPr>
          <w:rFonts w:ascii="Arial" w:eastAsia="Times New Roman" w:hAnsi="Arial" w:cs="Arial"/>
          <w:bCs/>
          <w:sz w:val="18"/>
          <w:szCs w:val="18"/>
          <w:lang w:val="pl-PL" w:eastAsia="pl-PL"/>
        </w:rPr>
        <w:t>6</w:t>
      </w:r>
      <w:r w:rsidR="004F4AE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</w:t>
      </w:r>
      <w:r w:rsidR="00EB3483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szkoleń obowiązkowych otrzyma 0 punk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tów ww. kryterium.</w:t>
      </w:r>
    </w:p>
    <w:p w:rsidR="002615B1" w:rsidRPr="0045090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9465E" w:rsidRPr="00450901" w:rsidRDefault="00A9465E" w:rsidP="00A9465E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4509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drawing>
          <wp:inline distT="0" distB="0" distL="0" distR="0" wp14:anchorId="411C8B7F" wp14:editId="7F20597B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A33D3" w:rsidTr="00430240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:rsidR="000A33D3" w:rsidRPr="007C5D9D" w:rsidRDefault="000A33D3" w:rsidP="004302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</w:t>
            </w:r>
            <w:r w:rsidR="00F96C04">
              <w:rPr>
                <w:rFonts w:cs="Arial"/>
                <w:b/>
                <w:sz w:val="20"/>
                <w:szCs w:val="20"/>
              </w:rPr>
              <w:t>a</w:t>
            </w:r>
            <w:r w:rsidRPr="007C5D9D">
              <w:rPr>
                <w:rFonts w:cs="Arial"/>
                <w:b/>
                <w:sz w:val="20"/>
                <w:szCs w:val="20"/>
              </w:rPr>
              <w:t>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 także  o przysługujących prawach, wynikajacych z regulacji o ochronie danych osobowych</w:t>
            </w:r>
          </w:p>
        </w:tc>
      </w:tr>
      <w:tr w:rsidR="000A33D3" w:rsidTr="00430240">
        <w:trPr>
          <w:cantSplit/>
          <w:trHeight w:val="114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vAlign w:val="center"/>
          </w:tcPr>
          <w:p w:rsidR="00F96C04" w:rsidRPr="00F96C04" w:rsidRDefault="00F96C04" w:rsidP="00F96C04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Warmińsko-Mazurskie,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</w:t>
            </w:r>
            <w:r w:rsidRPr="00F96C04">
              <w:rPr>
                <w:rFonts w:cs="Arial"/>
                <w:sz w:val="18"/>
                <w:szCs w:val="18"/>
                <w:lang w:eastAsia="pl-PL"/>
              </w:rPr>
              <w:t xml:space="preserve">Urzędzie Marszałkowskim Województwa Warmińsko-Mazurskiego w Olsztynie przy ul. Emilii Plater 1, 10-562 Olsztyn, będący Instytucją Zarządzającą Regionalnym Programem Operacyjnym Województwa Warmińsko – Mazurskiego na lata 2014-2020 (dalej: Instytucja Zarządzająca), będące również Beneficjentem Regionalnego Programu Operacyjnego. 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F96C04">
              <w:rPr>
                <w:rFonts w:cs="Arial"/>
                <w:sz w:val="18"/>
                <w:szCs w:val="18"/>
                <w:lang w:eastAsia="pl-PL"/>
              </w:rPr>
              <w:t>Administratorem danych osobowych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w odniesieniu do zbioru „Centralny system teleinformatyczny wspierający realizację programów operacyjnych“ jest Minister właściwy do spraw rozwoju regionalnego.</w:t>
            </w:r>
          </w:p>
        </w:tc>
      </w:tr>
      <w:tr w:rsidR="000A33D3" w:rsidTr="00430240">
        <w:trPr>
          <w:trHeight w:val="675"/>
        </w:trPr>
        <w:tc>
          <w:tcPr>
            <w:tcW w:w="2405" w:type="dxa"/>
            <w:vAlign w:val="center"/>
          </w:tcPr>
          <w:p w:rsidR="000A33D3" w:rsidRDefault="000A33D3" w:rsidP="0043024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A33D3" w:rsidTr="00430240">
        <w:trPr>
          <w:trHeight w:val="924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</w:t>
            </w:r>
            <w:r w:rsidR="00251149">
              <w:rPr>
                <w:rFonts w:cs="Arial"/>
                <w:sz w:val="18"/>
                <w:szCs w:val="18"/>
              </w:rPr>
              <w:t>tania ofertowego Nr O-IV.272.2.13</w:t>
            </w:r>
            <w:r>
              <w:rPr>
                <w:rFonts w:cs="Arial"/>
                <w:sz w:val="18"/>
                <w:szCs w:val="18"/>
              </w:rPr>
              <w:t xml:space="preserve">.2019 prowadzonym zgodnie z art. </w:t>
            </w:r>
            <w:r w:rsidR="00044C93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 w:rsidR="00044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 </w:t>
            </w:r>
            <w:r w:rsidR="00F96C04" w:rsidRPr="00810EB8">
              <w:rPr>
                <w:rFonts w:eastAsia="Times New Roman" w:cstheme="minorHAnsi"/>
                <w:sz w:val="18"/>
                <w:szCs w:val="18"/>
                <w:lang w:eastAsia="pl-PL"/>
              </w:rPr>
              <w:t>2019 r. poz. 1843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:rsidTr="00430240">
        <w:trPr>
          <w:trHeight w:val="1275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O-IV.272.2.13.2019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F96C04" w:rsidRDefault="00F96C04" w:rsidP="00F96C04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;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Instytucję Zarządzajacą  obowiązków prawnych ciążaych na niej w związku z realizacją Regionalnego Programu Operacyjnego Województwa Warmińsko-Mazurskiego na lata 2014-2020 (dalej: RPO WiM 2014-2020), które zostały okreslone przepisami m.in. niżej wymienionych aktów prawnych: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>
              <w:rPr>
                <w:rFonts w:cs="Arial"/>
                <w:sz w:val="18"/>
                <w:szCs w:val="18"/>
              </w:rPr>
              <w:br/>
              <w:t xml:space="preserve">nr 1081/2006, </w:t>
            </w:r>
          </w:p>
          <w:p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0A33D3" w:rsidRPr="00DE337D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szczegółowe przepisy dotyczące wymiany informacji między beneficjentami a instytucjami zarządzającymi, certyfikującymi, audytowymi </w:t>
            </w:r>
            <w:r>
              <w:rPr>
                <w:rFonts w:cs="Arial"/>
                <w:sz w:val="18"/>
                <w:szCs w:val="18"/>
              </w:rPr>
              <w:br/>
              <w:t>i pośredniczącymi.</w:t>
            </w:r>
          </w:p>
        </w:tc>
      </w:tr>
      <w:tr w:rsidR="000A33D3" w:rsidTr="00450901">
        <w:trPr>
          <w:trHeight w:val="558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0A33D3" w:rsidRPr="00DE337D" w:rsidRDefault="00F96C04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Minister właściwy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specjalistyczne podmioty realizujace badania ewaluacyjne, kontrole i audyt w ramach RPO WiM 2014-2020, w szczególności na zlecenie Instytucji Zarządzającej lub Beneficjenta.</w:t>
            </w:r>
          </w:p>
        </w:tc>
      </w:tr>
      <w:tr w:rsidR="000A33D3" w:rsidTr="00450901">
        <w:trPr>
          <w:trHeight w:val="70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0A33D3" w:rsidTr="00430240">
        <w:trPr>
          <w:trHeight w:val="297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</w:t>
            </w:r>
            <w:r w:rsidR="00251149">
              <w:rPr>
                <w:rFonts w:cs="Arial"/>
                <w:sz w:val="18"/>
                <w:szCs w:val="18"/>
              </w:rPr>
              <w:t>tania ofertowego Nr O-IV.272.2.13</w:t>
            </w:r>
            <w:r>
              <w:rPr>
                <w:rFonts w:cs="Arial"/>
                <w:sz w:val="18"/>
                <w:szCs w:val="18"/>
              </w:rPr>
              <w:t>.2019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0A33D3" w:rsidRPr="00284C38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0A33D3" w:rsidRPr="008B4E82" w:rsidRDefault="000A33D3" w:rsidP="004302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0A33D3" w:rsidTr="00430240">
        <w:trPr>
          <w:trHeight w:val="83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251149">
              <w:rPr>
                <w:rFonts w:cs="Arial"/>
                <w:sz w:val="18"/>
                <w:szCs w:val="18"/>
              </w:rPr>
              <w:t>O-IV.272.2.13</w:t>
            </w:r>
            <w:r>
              <w:rPr>
                <w:rFonts w:cs="Arial"/>
                <w:sz w:val="18"/>
                <w:szCs w:val="18"/>
              </w:rPr>
              <w:t>.2019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:rsidR="000A33D3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0A33D3" w:rsidTr="00430240"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0A33D3" w:rsidTr="00450901">
        <w:trPr>
          <w:trHeight w:val="282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 2011 Nr 14 poz. 67 ze zm.)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0A33D3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0A33D3" w:rsidRPr="00DD25CF" w:rsidRDefault="000A33D3" w:rsidP="00430240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F96C04" w:rsidRDefault="00F96C04" w:rsidP="00F96C04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F96C04" w:rsidRPr="00997027" w:rsidRDefault="00F96C04" w:rsidP="00F96C0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osoby fizycznej lub prawnej, lub z uwagi na ważne względy interesu publicznego Unii Europejskiej lub państwa członkowskiego </w:t>
      </w:r>
    </w:p>
    <w:p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</w:p>
    <w:p w:rsidR="00F96C04" w:rsidRPr="00997027" w:rsidRDefault="00F96C04" w:rsidP="00F96C04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:rsidR="00F96C04" w:rsidRDefault="00F96C04" w:rsidP="00F96C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:rsidR="000A33D3" w:rsidRDefault="000A33D3" w:rsidP="000A33D3">
      <w:pPr>
        <w:jc w:val="both"/>
      </w:pPr>
    </w:p>
    <w:p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F4AEF" w:rsidRPr="006F3314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43" w:rsidRDefault="008C6943">
      <w:r>
        <w:separator/>
      </w:r>
    </w:p>
  </w:endnote>
  <w:endnote w:type="continuationSeparator" w:id="0">
    <w:p w:rsidR="008C6943" w:rsidRDefault="008C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43" w:rsidRDefault="008C6943">
      <w:r>
        <w:separator/>
      </w:r>
    </w:p>
  </w:footnote>
  <w:footnote w:type="continuationSeparator" w:id="0">
    <w:p w:rsidR="008C6943" w:rsidRDefault="008C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5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4"/>
  </w:num>
  <w:num w:numId="10">
    <w:abstractNumId w:val="12"/>
  </w:num>
  <w:num w:numId="11">
    <w:abstractNumId w:val="14"/>
  </w:num>
  <w:num w:numId="12">
    <w:abstractNumId w:val="29"/>
  </w:num>
  <w:num w:numId="13">
    <w:abstractNumId w:val="45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7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6"/>
  </w:num>
  <w:num w:numId="46">
    <w:abstractNumId w:val="33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278B0"/>
    <w:rsid w:val="000324B2"/>
    <w:rsid w:val="00042D9D"/>
    <w:rsid w:val="00044C93"/>
    <w:rsid w:val="00050C47"/>
    <w:rsid w:val="00056F73"/>
    <w:rsid w:val="00057F34"/>
    <w:rsid w:val="000601CF"/>
    <w:rsid w:val="0006359D"/>
    <w:rsid w:val="0006759E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B6272"/>
    <w:rsid w:val="001D0CF8"/>
    <w:rsid w:val="001D1261"/>
    <w:rsid w:val="001D2846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149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380B"/>
    <w:rsid w:val="002E682B"/>
    <w:rsid w:val="002F1164"/>
    <w:rsid w:val="002F1744"/>
    <w:rsid w:val="002F33D4"/>
    <w:rsid w:val="002F5F2D"/>
    <w:rsid w:val="003052E4"/>
    <w:rsid w:val="0030704A"/>
    <w:rsid w:val="00311283"/>
    <w:rsid w:val="00312C12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975"/>
    <w:rsid w:val="00383A81"/>
    <w:rsid w:val="0038626E"/>
    <w:rsid w:val="00390240"/>
    <w:rsid w:val="003914F8"/>
    <w:rsid w:val="003A644E"/>
    <w:rsid w:val="003A7C58"/>
    <w:rsid w:val="003B36D7"/>
    <w:rsid w:val="003B4C56"/>
    <w:rsid w:val="003B57D6"/>
    <w:rsid w:val="003B5E2A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50901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F3314"/>
    <w:rsid w:val="006F4F84"/>
    <w:rsid w:val="0070367B"/>
    <w:rsid w:val="00705C4F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23C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85EA3"/>
    <w:rsid w:val="0089363E"/>
    <w:rsid w:val="008A0662"/>
    <w:rsid w:val="008A0BF1"/>
    <w:rsid w:val="008A0E12"/>
    <w:rsid w:val="008A32A5"/>
    <w:rsid w:val="008B5050"/>
    <w:rsid w:val="008C2DC3"/>
    <w:rsid w:val="008C6943"/>
    <w:rsid w:val="008D2814"/>
    <w:rsid w:val="008D75A0"/>
    <w:rsid w:val="008F2707"/>
    <w:rsid w:val="008F5F84"/>
    <w:rsid w:val="008F6F58"/>
    <w:rsid w:val="0091349F"/>
    <w:rsid w:val="00916BF3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D04CA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362B"/>
    <w:rsid w:val="00E064C1"/>
    <w:rsid w:val="00E300C8"/>
    <w:rsid w:val="00E44371"/>
    <w:rsid w:val="00E5128F"/>
    <w:rsid w:val="00E565D2"/>
    <w:rsid w:val="00E73366"/>
    <w:rsid w:val="00E75BE6"/>
    <w:rsid w:val="00E86D58"/>
    <w:rsid w:val="00E87F03"/>
    <w:rsid w:val="00E90659"/>
    <w:rsid w:val="00E950AD"/>
    <w:rsid w:val="00EB3483"/>
    <w:rsid w:val="00EB6BCD"/>
    <w:rsid w:val="00EC04ED"/>
    <w:rsid w:val="00EC4247"/>
    <w:rsid w:val="00EC7ADC"/>
    <w:rsid w:val="00ED47A3"/>
    <w:rsid w:val="00ED6187"/>
    <w:rsid w:val="00EE1FC4"/>
    <w:rsid w:val="00EE45C9"/>
    <w:rsid w:val="00EE5717"/>
    <w:rsid w:val="00EE7DAD"/>
    <w:rsid w:val="00EF0BD7"/>
    <w:rsid w:val="00EF2645"/>
    <w:rsid w:val="00EF3704"/>
    <w:rsid w:val="00EF3FF5"/>
    <w:rsid w:val="00F02607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96C04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3104-990E-4436-BBEC-368A397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2503</Words>
  <Characters>15022</Characters>
  <Application>Microsoft Office Word</Application>
  <DocSecurity>0</DocSecurity>
  <Lines>125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2</cp:revision>
  <cp:lastPrinted>2019-12-20T12:09:00Z</cp:lastPrinted>
  <dcterms:created xsi:type="dcterms:W3CDTF">2019-12-30T12:25:00Z</dcterms:created>
  <dcterms:modified xsi:type="dcterms:W3CDTF">2019-12-30T12:25:00Z</dcterms:modified>
</cp:coreProperties>
</file>